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105" w:rsidRDefault="00D52105" w:rsidP="00D52105">
      <w:pPr>
        <w:widowControl/>
        <w:ind w:firstLine="480"/>
        <w:jc w:val="center"/>
        <w:rPr>
          <w:rFonts w:ascii="仿宋" w:eastAsia="仿宋" w:hAnsi="仿宋" w:cs="仿宋"/>
          <w:b/>
          <w:sz w:val="30"/>
          <w:szCs w:val="30"/>
        </w:rPr>
      </w:pPr>
      <w:r>
        <w:rPr>
          <w:rFonts w:ascii="仿宋" w:eastAsia="仿宋" w:hAnsi="仿宋" w:cs="仿宋" w:hint="eastAsia"/>
          <w:b/>
          <w:sz w:val="30"/>
          <w:szCs w:val="30"/>
        </w:rPr>
        <w:t>项目介绍、岗位及对学生的要求</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298"/>
        <w:gridCol w:w="900"/>
        <w:gridCol w:w="450"/>
        <w:gridCol w:w="2744"/>
      </w:tblGrid>
      <w:tr w:rsidR="002E6F72">
        <w:trPr>
          <w:jc w:val="center"/>
        </w:trPr>
        <w:tc>
          <w:tcPr>
            <w:tcW w:w="2130" w:type="dxa"/>
            <w:shd w:val="clear" w:color="auto" w:fill="auto"/>
            <w:vAlign w:val="center"/>
          </w:tcPr>
          <w:p w:rsidR="002E6F72" w:rsidRDefault="000E37F1">
            <w:pPr>
              <w:rPr>
                <w:rFonts w:ascii="仿宋" w:eastAsia="仿宋" w:hAnsi="仿宋" w:cs="华文仿宋"/>
                <w:bCs/>
                <w:sz w:val="28"/>
                <w:szCs w:val="28"/>
              </w:rPr>
            </w:pPr>
            <w:r>
              <w:rPr>
                <w:rFonts w:ascii="仿宋" w:eastAsia="仿宋" w:hAnsi="仿宋" w:cs="华文仿宋" w:hint="eastAsia"/>
                <w:bCs/>
                <w:sz w:val="28"/>
                <w:szCs w:val="28"/>
              </w:rPr>
              <w:t>企业团队负责人姓名</w:t>
            </w:r>
          </w:p>
        </w:tc>
        <w:tc>
          <w:tcPr>
            <w:tcW w:w="2298" w:type="dxa"/>
            <w:shd w:val="clear" w:color="auto" w:fill="auto"/>
          </w:tcPr>
          <w:p w:rsidR="002E6F72" w:rsidRDefault="002A66E4">
            <w:pPr>
              <w:widowControl/>
              <w:jc w:val="left"/>
              <w:rPr>
                <w:rFonts w:ascii="仿宋" w:eastAsia="仿宋" w:hAnsi="仿宋" w:cs="仿宋"/>
                <w:sz w:val="28"/>
                <w:szCs w:val="28"/>
              </w:rPr>
            </w:pPr>
            <w:r>
              <w:rPr>
                <w:rFonts w:ascii="仿宋" w:eastAsia="仿宋" w:hAnsi="仿宋" w:cs="仿宋" w:hint="eastAsia"/>
                <w:sz w:val="28"/>
                <w:szCs w:val="28"/>
              </w:rPr>
              <w:t>陈婉斯</w:t>
            </w:r>
          </w:p>
        </w:tc>
        <w:tc>
          <w:tcPr>
            <w:tcW w:w="900" w:type="dxa"/>
            <w:shd w:val="clear" w:color="auto" w:fill="auto"/>
            <w:vAlign w:val="center"/>
          </w:tcPr>
          <w:p w:rsidR="002E6F72" w:rsidRDefault="000E37F1">
            <w:pPr>
              <w:rPr>
                <w:rFonts w:ascii="仿宋" w:eastAsia="仿宋" w:hAnsi="仿宋" w:cs="华文仿宋"/>
                <w:bCs/>
                <w:sz w:val="28"/>
                <w:szCs w:val="28"/>
              </w:rPr>
            </w:pPr>
            <w:r>
              <w:rPr>
                <w:rFonts w:ascii="仿宋" w:eastAsia="仿宋" w:hAnsi="仿宋" w:cs="华文仿宋" w:hint="eastAsia"/>
                <w:bCs/>
                <w:sz w:val="28"/>
                <w:szCs w:val="28"/>
              </w:rPr>
              <w:t>邮箱</w:t>
            </w:r>
          </w:p>
        </w:tc>
        <w:tc>
          <w:tcPr>
            <w:tcW w:w="3194" w:type="dxa"/>
            <w:gridSpan w:val="2"/>
            <w:shd w:val="clear" w:color="auto" w:fill="auto"/>
            <w:vAlign w:val="center"/>
          </w:tcPr>
          <w:p w:rsidR="002E6F72" w:rsidRDefault="002A66E4">
            <w:pPr>
              <w:widowControl/>
              <w:jc w:val="left"/>
              <w:rPr>
                <w:rFonts w:ascii="仿宋" w:eastAsia="仿宋" w:hAnsi="仿宋" w:cs="仿宋"/>
                <w:sz w:val="28"/>
                <w:szCs w:val="28"/>
              </w:rPr>
            </w:pPr>
            <w:r>
              <w:rPr>
                <w:rFonts w:ascii="仿宋" w:eastAsia="仿宋" w:hAnsi="仿宋" w:cs="仿宋" w:hint="eastAsia"/>
                <w:sz w:val="28"/>
                <w:szCs w:val="28"/>
              </w:rPr>
              <w:t>c</w:t>
            </w:r>
            <w:r>
              <w:rPr>
                <w:rFonts w:ascii="仿宋" w:eastAsia="仿宋" w:hAnsi="仿宋" w:cs="仿宋"/>
                <w:sz w:val="28"/>
                <w:szCs w:val="28"/>
              </w:rPr>
              <w:t>henwansi@corp.netease.com</w:t>
            </w:r>
          </w:p>
        </w:tc>
      </w:tr>
      <w:tr w:rsidR="002E6F72" w:rsidTr="00D52105">
        <w:trPr>
          <w:jc w:val="center"/>
        </w:trPr>
        <w:tc>
          <w:tcPr>
            <w:tcW w:w="2130" w:type="dxa"/>
            <w:shd w:val="clear" w:color="auto" w:fill="auto"/>
            <w:vAlign w:val="center"/>
          </w:tcPr>
          <w:p w:rsidR="002E6F72" w:rsidRDefault="000E37F1">
            <w:pPr>
              <w:rPr>
                <w:rFonts w:ascii="仿宋" w:eastAsia="仿宋" w:hAnsi="仿宋" w:cs="华文仿宋"/>
                <w:bCs/>
                <w:sz w:val="28"/>
                <w:szCs w:val="28"/>
              </w:rPr>
            </w:pPr>
            <w:r>
              <w:rPr>
                <w:rFonts w:ascii="仿宋" w:eastAsia="仿宋" w:hAnsi="仿宋" w:cs="华文仿宋" w:hint="eastAsia"/>
                <w:bCs/>
                <w:sz w:val="28"/>
                <w:szCs w:val="28"/>
              </w:rPr>
              <w:t>联系人电话</w:t>
            </w:r>
          </w:p>
        </w:tc>
        <w:tc>
          <w:tcPr>
            <w:tcW w:w="2298" w:type="dxa"/>
            <w:shd w:val="clear" w:color="auto" w:fill="auto"/>
          </w:tcPr>
          <w:p w:rsidR="002E6F72" w:rsidRDefault="002A66E4">
            <w:pPr>
              <w:widowControl/>
              <w:jc w:val="left"/>
              <w:rPr>
                <w:rFonts w:ascii="仿宋" w:eastAsia="仿宋" w:hAnsi="仿宋" w:cs="仿宋"/>
                <w:sz w:val="28"/>
                <w:szCs w:val="28"/>
              </w:rPr>
            </w:pPr>
            <w:r>
              <w:rPr>
                <w:rFonts w:ascii="仿宋" w:eastAsia="仿宋" w:hAnsi="仿宋" w:cs="仿宋" w:hint="eastAsia"/>
                <w:sz w:val="28"/>
                <w:szCs w:val="28"/>
              </w:rPr>
              <w:t>0</w:t>
            </w:r>
            <w:r>
              <w:rPr>
                <w:rFonts w:ascii="仿宋" w:eastAsia="仿宋" w:hAnsi="仿宋" w:cs="仿宋"/>
                <w:sz w:val="28"/>
                <w:szCs w:val="28"/>
              </w:rPr>
              <w:t>571-89852957</w:t>
            </w:r>
          </w:p>
        </w:tc>
        <w:tc>
          <w:tcPr>
            <w:tcW w:w="1350" w:type="dxa"/>
            <w:gridSpan w:val="2"/>
            <w:shd w:val="clear" w:color="auto" w:fill="auto"/>
            <w:vAlign w:val="center"/>
          </w:tcPr>
          <w:p w:rsidR="002E6F72" w:rsidRDefault="000E37F1">
            <w:pPr>
              <w:rPr>
                <w:rFonts w:ascii="仿宋" w:eastAsia="仿宋" w:hAnsi="仿宋" w:cs="华文仿宋"/>
                <w:bCs/>
                <w:sz w:val="28"/>
                <w:szCs w:val="28"/>
              </w:rPr>
            </w:pPr>
            <w:r>
              <w:rPr>
                <w:rFonts w:ascii="仿宋" w:eastAsia="仿宋" w:hAnsi="仿宋" w:cs="华文仿宋" w:hint="eastAsia"/>
                <w:bCs/>
                <w:sz w:val="28"/>
                <w:szCs w:val="28"/>
              </w:rPr>
              <w:t>招生人数</w:t>
            </w:r>
          </w:p>
        </w:tc>
        <w:tc>
          <w:tcPr>
            <w:tcW w:w="2744" w:type="dxa"/>
            <w:shd w:val="clear" w:color="auto" w:fill="auto"/>
          </w:tcPr>
          <w:p w:rsidR="002E6F72" w:rsidRDefault="00D52105">
            <w:pPr>
              <w:widowControl/>
              <w:jc w:val="left"/>
              <w:rPr>
                <w:rFonts w:ascii="仿宋" w:eastAsia="仿宋" w:hAnsi="仿宋" w:cs="仿宋"/>
                <w:sz w:val="28"/>
                <w:szCs w:val="28"/>
              </w:rPr>
            </w:pPr>
            <w:r>
              <w:rPr>
                <w:rFonts w:ascii="仿宋" w:eastAsia="仿宋" w:hAnsi="仿宋" w:cs="仿宋" w:hint="eastAsia"/>
                <w:sz w:val="28"/>
                <w:szCs w:val="28"/>
              </w:rPr>
              <w:t>根据报名情况确定</w:t>
            </w:r>
          </w:p>
        </w:tc>
      </w:tr>
      <w:tr w:rsidR="002E6F72">
        <w:trPr>
          <w:trHeight w:val="1517"/>
          <w:jc w:val="center"/>
        </w:trPr>
        <w:tc>
          <w:tcPr>
            <w:tcW w:w="2130" w:type="dxa"/>
            <w:shd w:val="clear" w:color="auto" w:fill="auto"/>
            <w:vAlign w:val="center"/>
          </w:tcPr>
          <w:p w:rsidR="002E6F72" w:rsidRDefault="000E37F1">
            <w:pPr>
              <w:rPr>
                <w:rFonts w:ascii="仿宋" w:eastAsia="仿宋" w:hAnsi="仿宋" w:cs="华文仿宋"/>
                <w:bCs/>
                <w:sz w:val="28"/>
                <w:szCs w:val="28"/>
              </w:rPr>
            </w:pPr>
            <w:r>
              <w:rPr>
                <w:rFonts w:ascii="仿宋" w:eastAsia="仿宋" w:hAnsi="仿宋" w:cs="华文仿宋" w:hint="eastAsia"/>
                <w:bCs/>
                <w:sz w:val="28"/>
                <w:szCs w:val="28"/>
              </w:rPr>
              <w:t>团队简介</w:t>
            </w:r>
          </w:p>
        </w:tc>
        <w:tc>
          <w:tcPr>
            <w:tcW w:w="6392" w:type="dxa"/>
            <w:gridSpan w:val="4"/>
            <w:shd w:val="clear" w:color="auto" w:fill="auto"/>
          </w:tcPr>
          <w:p w:rsidR="002E6F72" w:rsidRDefault="002A66E4">
            <w:pPr>
              <w:widowControl/>
              <w:jc w:val="left"/>
              <w:rPr>
                <w:rFonts w:ascii="仿宋" w:eastAsia="仿宋" w:hAnsi="仿宋" w:cs="仿宋"/>
                <w:sz w:val="28"/>
                <w:szCs w:val="28"/>
              </w:rPr>
            </w:pPr>
            <w:r>
              <w:rPr>
                <w:rFonts w:ascii="Segoe UI" w:hAnsi="Segoe UI" w:cs="Segoe UI"/>
                <w:color w:val="333333"/>
                <w:szCs w:val="21"/>
                <w:shd w:val="clear" w:color="auto" w:fill="FFFFFF"/>
              </w:rPr>
              <w:t>网易游戏雷火事业群拥有近两千名员工、数亿玩家的国内顶级游戏研发团队，下设雷火、雷霆、风雷、</w:t>
            </w:r>
            <w:r>
              <w:rPr>
                <w:rFonts w:ascii="Segoe UI" w:hAnsi="Segoe UI" w:cs="Segoe UI" w:hint="eastAsia"/>
                <w:color w:val="333333"/>
                <w:szCs w:val="21"/>
                <w:shd w:val="clear" w:color="auto" w:fill="FFFFFF"/>
              </w:rPr>
              <w:t>应龙</w:t>
            </w:r>
            <w:r>
              <w:rPr>
                <w:rFonts w:ascii="Segoe UI" w:hAnsi="Segoe UI" w:cs="Segoe UI"/>
                <w:color w:val="333333"/>
                <w:szCs w:val="21"/>
                <w:shd w:val="clear" w:color="auto" w:fill="FFFFFF"/>
              </w:rPr>
              <w:t>等游戏工作室。</w:t>
            </w:r>
            <w:bookmarkStart w:id="0" w:name="_GoBack"/>
            <w:bookmarkEnd w:id="0"/>
          </w:p>
        </w:tc>
      </w:tr>
      <w:tr w:rsidR="002E6F72">
        <w:trPr>
          <w:trHeight w:val="1517"/>
          <w:jc w:val="center"/>
        </w:trPr>
        <w:tc>
          <w:tcPr>
            <w:tcW w:w="2130" w:type="dxa"/>
            <w:shd w:val="clear" w:color="auto" w:fill="auto"/>
            <w:vAlign w:val="center"/>
          </w:tcPr>
          <w:p w:rsidR="002E6F72" w:rsidRDefault="000E37F1">
            <w:pPr>
              <w:rPr>
                <w:rFonts w:ascii="仿宋" w:eastAsia="仿宋" w:hAnsi="仿宋" w:cs="华文仿宋"/>
                <w:bCs/>
                <w:sz w:val="28"/>
                <w:szCs w:val="28"/>
              </w:rPr>
            </w:pPr>
            <w:r>
              <w:rPr>
                <w:rFonts w:ascii="仿宋" w:eastAsia="仿宋" w:hAnsi="仿宋" w:cs="华文仿宋" w:hint="eastAsia"/>
                <w:bCs/>
                <w:sz w:val="28"/>
                <w:szCs w:val="28"/>
              </w:rPr>
              <w:t>项目介绍</w:t>
            </w:r>
          </w:p>
        </w:tc>
        <w:tc>
          <w:tcPr>
            <w:tcW w:w="6392" w:type="dxa"/>
            <w:gridSpan w:val="4"/>
            <w:shd w:val="clear" w:color="auto" w:fill="auto"/>
          </w:tcPr>
          <w:p w:rsidR="002E6F72" w:rsidRDefault="00AF4763">
            <w:pPr>
              <w:widowControl/>
              <w:jc w:val="left"/>
              <w:rPr>
                <w:rFonts w:ascii="仿宋" w:eastAsia="仿宋" w:hAnsi="仿宋" w:cs="仿宋"/>
                <w:sz w:val="28"/>
                <w:szCs w:val="28"/>
              </w:rPr>
            </w:pPr>
            <w:r>
              <w:rPr>
                <w:rFonts w:ascii="仿宋" w:eastAsia="仿宋" w:hAnsi="仿宋" w:cs="仿宋" w:hint="eastAsia"/>
                <w:sz w:val="28"/>
                <w:szCs w:val="28"/>
              </w:rPr>
              <w:t>游戏客户端引擎技术</w:t>
            </w:r>
            <w:r w:rsidR="00C7061B">
              <w:rPr>
                <w:rFonts w:ascii="仿宋" w:eastAsia="仿宋" w:hAnsi="仿宋" w:cs="仿宋" w:hint="eastAsia"/>
                <w:sz w:val="28"/>
                <w:szCs w:val="28"/>
              </w:rPr>
              <w:t>。</w:t>
            </w:r>
          </w:p>
          <w:p w:rsidR="00C7061B" w:rsidRDefault="00C7061B">
            <w:pPr>
              <w:widowControl/>
              <w:jc w:val="left"/>
              <w:rPr>
                <w:rFonts w:ascii="仿宋" w:eastAsia="仿宋" w:hAnsi="仿宋" w:cs="仿宋"/>
                <w:sz w:val="28"/>
                <w:szCs w:val="28"/>
              </w:rPr>
            </w:pPr>
            <w:r>
              <w:rPr>
                <w:rFonts w:ascii="仿宋" w:eastAsia="仿宋" w:hAnsi="仿宋" w:cs="仿宋" w:hint="eastAsia"/>
                <w:sz w:val="28"/>
                <w:szCs w:val="28"/>
              </w:rPr>
              <w:t>该项目将充分结合浙江大学软件学院和网易雷火游戏部双方各自的教学和行业优势，以游戏研发技术的高级应用型人才为宗旨，从</w:t>
            </w:r>
            <w:r w:rsidR="0066303C">
              <w:rPr>
                <w:rFonts w:ascii="仿宋" w:eastAsia="仿宋" w:hAnsi="仿宋" w:cs="仿宋" w:hint="eastAsia"/>
                <w:sz w:val="28"/>
                <w:szCs w:val="28"/>
              </w:rPr>
              <w:t>先进技术学习、优化完善现有引擎及完善游戏开发工具</w:t>
            </w:r>
            <w:r>
              <w:rPr>
                <w:rFonts w:ascii="仿宋" w:eastAsia="仿宋" w:hAnsi="仿宋" w:cs="仿宋" w:hint="eastAsia"/>
                <w:sz w:val="28"/>
                <w:szCs w:val="28"/>
              </w:rPr>
              <w:t>等三个方面，培养具有实战经验高素质、实用性游戏开发专业技术人才。同时通过网</w:t>
            </w:r>
            <w:proofErr w:type="gramStart"/>
            <w:r>
              <w:rPr>
                <w:rFonts w:ascii="仿宋" w:eastAsia="仿宋" w:hAnsi="仿宋" w:cs="仿宋" w:hint="eastAsia"/>
                <w:sz w:val="28"/>
                <w:szCs w:val="28"/>
              </w:rPr>
              <w:t>易雷火游戏部</w:t>
            </w:r>
            <w:proofErr w:type="gramEnd"/>
            <w:r>
              <w:rPr>
                <w:rFonts w:ascii="仿宋" w:eastAsia="仿宋" w:hAnsi="仿宋" w:cs="仿宋" w:hint="eastAsia"/>
                <w:sz w:val="28"/>
                <w:szCs w:val="28"/>
              </w:rPr>
              <w:t>提供的软硬件和游戏产品资源，让学生在真实开发环境中参与技术实践，掌握一线的开发需求和核心技能，成为未来游戏研发领域不可或缺的人才。</w:t>
            </w:r>
          </w:p>
        </w:tc>
      </w:tr>
      <w:tr w:rsidR="002E6F72">
        <w:trPr>
          <w:trHeight w:val="3330"/>
          <w:jc w:val="center"/>
        </w:trPr>
        <w:tc>
          <w:tcPr>
            <w:tcW w:w="2130" w:type="dxa"/>
            <w:shd w:val="clear" w:color="auto" w:fill="auto"/>
            <w:vAlign w:val="center"/>
          </w:tcPr>
          <w:p w:rsidR="002E6F72" w:rsidRDefault="000E37F1">
            <w:pPr>
              <w:rPr>
                <w:rFonts w:ascii="仿宋" w:eastAsia="仿宋" w:hAnsi="仿宋" w:cs="华文仿宋"/>
                <w:bCs/>
                <w:sz w:val="28"/>
                <w:szCs w:val="28"/>
              </w:rPr>
            </w:pPr>
            <w:r>
              <w:rPr>
                <w:rFonts w:ascii="仿宋" w:eastAsia="仿宋" w:hAnsi="仿宋" w:cs="华文仿宋" w:hint="eastAsia"/>
                <w:bCs/>
                <w:sz w:val="28"/>
                <w:szCs w:val="28"/>
              </w:rPr>
              <w:t>实习岗位情况</w:t>
            </w:r>
          </w:p>
        </w:tc>
        <w:tc>
          <w:tcPr>
            <w:tcW w:w="6392" w:type="dxa"/>
            <w:gridSpan w:val="4"/>
            <w:shd w:val="clear" w:color="auto" w:fill="auto"/>
          </w:tcPr>
          <w:p w:rsidR="000F43F5" w:rsidRDefault="000F43F5">
            <w:pPr>
              <w:widowControl/>
              <w:jc w:val="left"/>
              <w:rPr>
                <w:rFonts w:ascii="仿宋" w:eastAsia="仿宋" w:hAnsi="仿宋" w:cs="仿宋"/>
                <w:sz w:val="28"/>
                <w:szCs w:val="28"/>
              </w:rPr>
            </w:pPr>
            <w:r>
              <w:rPr>
                <w:rFonts w:ascii="仿宋" w:eastAsia="仿宋" w:hAnsi="仿宋" w:cs="仿宋" w:hint="eastAsia"/>
                <w:sz w:val="28"/>
                <w:szCs w:val="28"/>
              </w:rPr>
              <w:t>学习了解当今游戏客户端引擎的先进技术。</w:t>
            </w:r>
          </w:p>
          <w:p w:rsidR="000F43F5" w:rsidRDefault="00DE77D2">
            <w:pPr>
              <w:widowControl/>
              <w:jc w:val="left"/>
              <w:rPr>
                <w:rFonts w:ascii="仿宋" w:eastAsia="仿宋" w:hAnsi="仿宋" w:cs="仿宋"/>
                <w:sz w:val="28"/>
                <w:szCs w:val="28"/>
              </w:rPr>
            </w:pPr>
            <w:r>
              <w:rPr>
                <w:rFonts w:ascii="仿宋" w:eastAsia="仿宋" w:hAnsi="仿宋" w:cs="仿宋" w:hint="eastAsia"/>
                <w:sz w:val="28"/>
                <w:szCs w:val="28"/>
              </w:rPr>
              <w:t>优化和完善现有客户端引擎，实现3</w:t>
            </w:r>
            <w:r>
              <w:rPr>
                <w:rFonts w:ascii="仿宋" w:eastAsia="仿宋" w:hAnsi="仿宋" w:cs="仿宋"/>
                <w:sz w:val="28"/>
                <w:szCs w:val="28"/>
              </w:rPr>
              <w:t>A</w:t>
            </w:r>
            <w:r>
              <w:rPr>
                <w:rFonts w:ascii="仿宋" w:eastAsia="仿宋" w:hAnsi="仿宋" w:cs="仿宋" w:hint="eastAsia"/>
                <w:sz w:val="28"/>
                <w:szCs w:val="28"/>
              </w:rPr>
              <w:t>级的表现效果和更高的性能。</w:t>
            </w:r>
          </w:p>
          <w:p w:rsidR="00DE77D2" w:rsidRPr="000F43F5" w:rsidRDefault="00DE77D2">
            <w:pPr>
              <w:widowControl/>
              <w:jc w:val="left"/>
              <w:rPr>
                <w:rFonts w:ascii="仿宋" w:eastAsia="仿宋" w:hAnsi="仿宋" w:cs="仿宋"/>
                <w:sz w:val="28"/>
                <w:szCs w:val="28"/>
              </w:rPr>
            </w:pPr>
            <w:r>
              <w:rPr>
                <w:rFonts w:ascii="仿宋" w:eastAsia="仿宋" w:hAnsi="仿宋" w:cs="仿宋" w:hint="eastAsia"/>
                <w:sz w:val="28"/>
                <w:szCs w:val="28"/>
              </w:rPr>
              <w:t>完善游戏开发工具。</w:t>
            </w:r>
          </w:p>
        </w:tc>
      </w:tr>
      <w:tr w:rsidR="002E6F72">
        <w:trPr>
          <w:trHeight w:val="2761"/>
          <w:jc w:val="center"/>
        </w:trPr>
        <w:tc>
          <w:tcPr>
            <w:tcW w:w="2130" w:type="dxa"/>
            <w:shd w:val="clear" w:color="auto" w:fill="auto"/>
            <w:vAlign w:val="center"/>
          </w:tcPr>
          <w:p w:rsidR="002E6F72" w:rsidRDefault="000E37F1">
            <w:pPr>
              <w:rPr>
                <w:rFonts w:ascii="仿宋" w:eastAsia="仿宋" w:hAnsi="仿宋" w:cs="华文仿宋"/>
                <w:bCs/>
                <w:sz w:val="28"/>
                <w:szCs w:val="28"/>
              </w:rPr>
            </w:pPr>
            <w:r>
              <w:rPr>
                <w:rFonts w:ascii="仿宋" w:eastAsia="仿宋" w:hAnsi="仿宋" w:cs="华文仿宋" w:hint="eastAsia"/>
                <w:bCs/>
                <w:sz w:val="28"/>
                <w:szCs w:val="28"/>
              </w:rPr>
              <w:lastRenderedPageBreak/>
              <w:t>对学生的要求</w:t>
            </w:r>
          </w:p>
        </w:tc>
        <w:tc>
          <w:tcPr>
            <w:tcW w:w="6392" w:type="dxa"/>
            <w:gridSpan w:val="4"/>
            <w:shd w:val="clear" w:color="auto" w:fill="auto"/>
          </w:tcPr>
          <w:p w:rsidR="00A03010" w:rsidRDefault="00A03010" w:rsidP="00A03010">
            <w:pPr>
              <w:widowControl/>
              <w:jc w:val="left"/>
              <w:rPr>
                <w:rFonts w:ascii="仿宋" w:eastAsia="仿宋" w:hAnsi="仿宋" w:cs="仿宋"/>
                <w:sz w:val="28"/>
                <w:szCs w:val="28"/>
              </w:rPr>
            </w:pPr>
            <w:r>
              <w:rPr>
                <w:rFonts w:ascii="仿宋" w:eastAsia="仿宋" w:hAnsi="仿宋" w:cs="仿宋" w:hint="eastAsia"/>
                <w:sz w:val="28"/>
                <w:szCs w:val="28"/>
              </w:rPr>
              <w:t>熟悉C/C++/C#等常用语言。</w:t>
            </w:r>
          </w:p>
          <w:p w:rsidR="00A03010" w:rsidRDefault="00A03010" w:rsidP="00A03010">
            <w:pPr>
              <w:widowControl/>
              <w:jc w:val="left"/>
              <w:rPr>
                <w:rFonts w:ascii="仿宋" w:eastAsia="仿宋" w:hAnsi="仿宋" w:cs="仿宋"/>
                <w:sz w:val="28"/>
                <w:szCs w:val="28"/>
              </w:rPr>
            </w:pPr>
            <w:r>
              <w:rPr>
                <w:rFonts w:ascii="仿宋" w:eastAsia="仿宋" w:hAnsi="仿宋" w:cs="仿宋" w:hint="eastAsia"/>
                <w:sz w:val="28"/>
                <w:szCs w:val="28"/>
              </w:rPr>
              <w:t>熟练掌握常用数据结构和算法。</w:t>
            </w:r>
          </w:p>
          <w:p w:rsidR="00A03010" w:rsidRDefault="00A03010" w:rsidP="00A03010">
            <w:pPr>
              <w:widowControl/>
              <w:jc w:val="left"/>
              <w:rPr>
                <w:rFonts w:ascii="仿宋" w:eastAsia="仿宋" w:hAnsi="仿宋" w:cs="仿宋"/>
                <w:sz w:val="28"/>
                <w:szCs w:val="28"/>
              </w:rPr>
            </w:pPr>
            <w:r>
              <w:rPr>
                <w:rFonts w:ascii="仿宋" w:eastAsia="仿宋" w:hAnsi="仿宋" w:cs="仿宋" w:hint="eastAsia"/>
                <w:sz w:val="28"/>
                <w:szCs w:val="28"/>
              </w:rPr>
              <w:t>了解</w:t>
            </w:r>
            <w:r w:rsidR="00AF4763">
              <w:rPr>
                <w:rFonts w:ascii="仿宋" w:eastAsia="仿宋" w:hAnsi="仿宋" w:cs="仿宋" w:hint="eastAsia"/>
                <w:sz w:val="28"/>
                <w:szCs w:val="28"/>
              </w:rPr>
              <w:t>程序优化、渲染等技术</w:t>
            </w:r>
            <w:r>
              <w:rPr>
                <w:rFonts w:ascii="仿宋" w:eastAsia="仿宋" w:hAnsi="仿宋" w:cs="仿宋" w:hint="eastAsia"/>
                <w:sz w:val="28"/>
                <w:szCs w:val="28"/>
              </w:rPr>
              <w:t>。</w:t>
            </w:r>
          </w:p>
          <w:p w:rsidR="002E6F72" w:rsidRDefault="00A03010" w:rsidP="00A03010">
            <w:pPr>
              <w:widowControl/>
              <w:jc w:val="left"/>
              <w:rPr>
                <w:rFonts w:ascii="仿宋" w:eastAsia="仿宋" w:hAnsi="仿宋" w:cs="仿宋"/>
                <w:sz w:val="28"/>
                <w:szCs w:val="28"/>
              </w:rPr>
            </w:pPr>
            <w:r>
              <w:rPr>
                <w:rFonts w:ascii="仿宋" w:eastAsia="仿宋" w:hAnsi="仿宋" w:cs="仿宋" w:hint="eastAsia"/>
                <w:sz w:val="28"/>
                <w:szCs w:val="28"/>
              </w:rPr>
              <w:t>热爱游戏，热爱游戏开发。</w:t>
            </w:r>
          </w:p>
        </w:tc>
      </w:tr>
    </w:tbl>
    <w:p w:rsidR="002E6F72" w:rsidRDefault="002E6F72">
      <w:pPr>
        <w:spacing w:line="360" w:lineRule="auto"/>
        <w:rPr>
          <w:rFonts w:ascii="仿宋" w:eastAsia="仿宋" w:hAnsi="仿宋" w:cs="华文仿宋"/>
          <w:sz w:val="24"/>
        </w:rPr>
      </w:pPr>
    </w:p>
    <w:p w:rsidR="002E6F72" w:rsidRDefault="002E6F72">
      <w:pPr>
        <w:rPr>
          <w:rFonts w:ascii="仿宋" w:eastAsia="仿宋" w:hAnsi="仿宋" w:cs="华文仿宋"/>
          <w:sz w:val="24"/>
        </w:rPr>
      </w:pPr>
    </w:p>
    <w:sectPr w:rsidR="002E6F72" w:rsidSect="00E85D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BC6" w:rsidRDefault="00705BC6" w:rsidP="00A03010">
      <w:r>
        <w:separator/>
      </w:r>
    </w:p>
  </w:endnote>
  <w:endnote w:type="continuationSeparator" w:id="0">
    <w:p w:rsidR="00705BC6" w:rsidRDefault="00705BC6" w:rsidP="00A030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BC6" w:rsidRDefault="00705BC6" w:rsidP="00A03010">
      <w:r>
        <w:separator/>
      </w:r>
    </w:p>
  </w:footnote>
  <w:footnote w:type="continuationSeparator" w:id="0">
    <w:p w:rsidR="00705BC6" w:rsidRDefault="00705BC6" w:rsidP="00A030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proofState w:spelling="clean" w:grammar="clean"/>
  <w:attachedTemplate r:id="rId1"/>
  <w:doNotTrackMoves/>
  <w:defaultTabStop w:val="420"/>
  <w:drawingGridVerticalSpacing w:val="156"/>
  <w:noPunctuationKerning/>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28D174AB"/>
    <w:rsid w:val="00011BA4"/>
    <w:rsid w:val="000318CB"/>
    <w:rsid w:val="000E37F1"/>
    <w:rsid w:val="000F43F5"/>
    <w:rsid w:val="00141A69"/>
    <w:rsid w:val="00185899"/>
    <w:rsid w:val="001A3362"/>
    <w:rsid w:val="002A66E4"/>
    <w:rsid w:val="002E0B6C"/>
    <w:rsid w:val="002E6F72"/>
    <w:rsid w:val="00395986"/>
    <w:rsid w:val="00542931"/>
    <w:rsid w:val="005A2436"/>
    <w:rsid w:val="0066303C"/>
    <w:rsid w:val="006D7056"/>
    <w:rsid w:val="00705BC6"/>
    <w:rsid w:val="007319D9"/>
    <w:rsid w:val="009B176F"/>
    <w:rsid w:val="00A03010"/>
    <w:rsid w:val="00A0499D"/>
    <w:rsid w:val="00AF4763"/>
    <w:rsid w:val="00B82E52"/>
    <w:rsid w:val="00B84BF0"/>
    <w:rsid w:val="00BA6CEE"/>
    <w:rsid w:val="00C7061B"/>
    <w:rsid w:val="00CF359C"/>
    <w:rsid w:val="00D52074"/>
    <w:rsid w:val="00D52105"/>
    <w:rsid w:val="00D54414"/>
    <w:rsid w:val="00DE77D2"/>
    <w:rsid w:val="00E85DC8"/>
    <w:rsid w:val="00E94960"/>
    <w:rsid w:val="00F32D8E"/>
    <w:rsid w:val="039342CD"/>
    <w:rsid w:val="03AD3418"/>
    <w:rsid w:val="10CB49CA"/>
    <w:rsid w:val="13004183"/>
    <w:rsid w:val="13297D41"/>
    <w:rsid w:val="16491559"/>
    <w:rsid w:val="17B841AC"/>
    <w:rsid w:val="22C41E63"/>
    <w:rsid w:val="241F6C00"/>
    <w:rsid w:val="261D129D"/>
    <w:rsid w:val="27084F4A"/>
    <w:rsid w:val="28D174AB"/>
    <w:rsid w:val="2B0C5293"/>
    <w:rsid w:val="2D004605"/>
    <w:rsid w:val="313B022D"/>
    <w:rsid w:val="317F3148"/>
    <w:rsid w:val="31F97694"/>
    <w:rsid w:val="35E4790F"/>
    <w:rsid w:val="39C62AFA"/>
    <w:rsid w:val="3B1A7253"/>
    <w:rsid w:val="3C765CB9"/>
    <w:rsid w:val="3D5F7548"/>
    <w:rsid w:val="3DCC538C"/>
    <w:rsid w:val="3E79477E"/>
    <w:rsid w:val="42501CAE"/>
    <w:rsid w:val="47BB6B1B"/>
    <w:rsid w:val="4851050B"/>
    <w:rsid w:val="4C24698F"/>
    <w:rsid w:val="50147E8C"/>
    <w:rsid w:val="50EC23B4"/>
    <w:rsid w:val="52705106"/>
    <w:rsid w:val="58AD792E"/>
    <w:rsid w:val="5AFD541F"/>
    <w:rsid w:val="5FAC49E4"/>
    <w:rsid w:val="601F2B02"/>
    <w:rsid w:val="65315AFC"/>
    <w:rsid w:val="69365ACA"/>
    <w:rsid w:val="6D535020"/>
    <w:rsid w:val="6DF2413B"/>
    <w:rsid w:val="6F63448C"/>
    <w:rsid w:val="709025CB"/>
    <w:rsid w:val="70952380"/>
    <w:rsid w:val="72851C9F"/>
    <w:rsid w:val="754F7DFA"/>
    <w:rsid w:val="797A15B7"/>
    <w:rsid w:val="7E0E0E6D"/>
    <w:rsid w:val="7F0034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semiHidden="0" w:unhideWhenUsed="0" w:qFormat="1"/>
    <w:lsdException w:name="Table Theme"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DC8"/>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rsid w:val="00E85DC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qFormat/>
    <w:rsid w:val="00E85DC8"/>
    <w:rPr>
      <w:rFonts w:cs="Times New Roman"/>
      <w:color w:val="0000FF"/>
      <w:u w:val="single"/>
    </w:rPr>
  </w:style>
  <w:style w:type="character" w:customStyle="1" w:styleId="1">
    <w:name w:val="未处理的提及1"/>
    <w:uiPriority w:val="99"/>
    <w:semiHidden/>
    <w:unhideWhenUsed/>
    <w:qFormat/>
    <w:rsid w:val="00E85DC8"/>
    <w:rPr>
      <w:color w:val="605E5C"/>
      <w:shd w:val="clear" w:color="auto" w:fill="E1DFDD"/>
    </w:rPr>
  </w:style>
  <w:style w:type="paragraph" w:styleId="a5">
    <w:name w:val="header"/>
    <w:basedOn w:val="a"/>
    <w:link w:val="Char"/>
    <w:uiPriority w:val="99"/>
    <w:unhideWhenUsed/>
    <w:rsid w:val="00A030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03010"/>
    <w:rPr>
      <w:rFonts w:ascii="Calibri" w:hAnsi="Calibri"/>
      <w:kern w:val="2"/>
      <w:sz w:val="18"/>
      <w:szCs w:val="18"/>
    </w:rPr>
  </w:style>
  <w:style w:type="paragraph" w:styleId="a6">
    <w:name w:val="footer"/>
    <w:basedOn w:val="a"/>
    <w:link w:val="Char0"/>
    <w:uiPriority w:val="99"/>
    <w:unhideWhenUsed/>
    <w:rsid w:val="00A03010"/>
    <w:pPr>
      <w:tabs>
        <w:tab w:val="center" w:pos="4153"/>
        <w:tab w:val="right" w:pos="8306"/>
      </w:tabs>
      <w:snapToGrid w:val="0"/>
      <w:jc w:val="left"/>
    </w:pPr>
    <w:rPr>
      <w:sz w:val="18"/>
      <w:szCs w:val="18"/>
    </w:rPr>
  </w:style>
  <w:style w:type="character" w:customStyle="1" w:styleId="Char0">
    <w:name w:val="页脚 Char"/>
    <w:basedOn w:val="a0"/>
    <w:link w:val="a6"/>
    <w:uiPriority w:val="99"/>
    <w:rsid w:val="00A03010"/>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64687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74</Words>
  <Characters>427</Characters>
  <Application>Microsoft Office Word</Application>
  <DocSecurity>0</DocSecurity>
  <Lines>3</Lines>
  <Paragraphs>1</Paragraphs>
  <ScaleCrop>false</ScaleCrop>
  <Company>微软中国</Company>
  <LinksUpToDate>false</LinksUpToDate>
  <CharactersWithSpaces>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约束</dc:creator>
  <cp:lastModifiedBy>微软用户</cp:lastModifiedBy>
  <cp:revision>2</cp:revision>
  <dcterms:created xsi:type="dcterms:W3CDTF">2019-05-29T02:04:00Z</dcterms:created>
  <dcterms:modified xsi:type="dcterms:W3CDTF">2019-05-29T02:04:00Z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