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7E6BE" w14:textId="77777777" w:rsidR="00435082" w:rsidRDefault="00E303EB">
      <w:pPr>
        <w:widowControl/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r>
        <w:rPr>
          <w:rFonts w:ascii="黑体" w:eastAsia="黑体" w:hAnsi="黑体" w:hint="eastAsia"/>
          <w:b/>
          <w:sz w:val="36"/>
          <w:szCs w:val="36"/>
        </w:rPr>
        <w:t>4</w:t>
      </w:r>
      <w:r>
        <w:rPr>
          <w:rFonts w:ascii="黑体" w:eastAsia="黑体" w:hAnsi="黑体" w:hint="eastAsia"/>
          <w:b/>
          <w:sz w:val="36"/>
          <w:szCs w:val="36"/>
        </w:rPr>
        <w:t>年宁波研究生学术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节主题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论坛奖项设置、评定及奖励办法</w:t>
      </w:r>
      <w:r>
        <w:rPr>
          <w:b/>
          <w:sz w:val="36"/>
          <w:szCs w:val="36"/>
        </w:rPr>
        <w:t xml:space="preserve"> 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 xml:space="preserve"> </w:t>
      </w:r>
    </w:p>
    <w:p w14:paraId="611DB33D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为了表彰宁波研究生学术节（以下简称学术节）中表现优异的学生、导师，鼓励研究生积极参与科研活动，提高科研创新能力，特制订本办法。</w:t>
      </w:r>
    </w:p>
    <w:p w14:paraId="4B7204A0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第一章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奖项设置</w:t>
      </w:r>
    </w:p>
    <w:p w14:paraId="70284351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第一条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论坛</w:t>
      </w:r>
      <w:r>
        <w:rPr>
          <w:rFonts w:ascii="仿宋" w:eastAsia="仿宋" w:hAnsi="仿宋" w:hint="eastAsia"/>
          <w:sz w:val="30"/>
          <w:szCs w:val="30"/>
        </w:rPr>
        <w:t>奖项设置如下：</w:t>
      </w:r>
    </w:p>
    <w:tbl>
      <w:tblPr>
        <w:tblW w:w="5174" w:type="pct"/>
        <w:tblInd w:w="-289" w:type="dxa"/>
        <w:tblLook w:val="04A0" w:firstRow="1" w:lastRow="0" w:firstColumn="1" w:lastColumn="0" w:noHBand="0" w:noVBand="1"/>
      </w:tblPr>
      <w:tblGrid>
        <w:gridCol w:w="1364"/>
        <w:gridCol w:w="1812"/>
        <w:gridCol w:w="1172"/>
        <w:gridCol w:w="1060"/>
        <w:gridCol w:w="1059"/>
        <w:gridCol w:w="1059"/>
        <w:gridCol w:w="1059"/>
      </w:tblGrid>
      <w:tr w:rsidR="00BC6D60" w:rsidRPr="00BC6D60" w14:paraId="1A0F55C6" w14:textId="77777777" w:rsidTr="007D7561">
        <w:trPr>
          <w:trHeight w:val="825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ACD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论坛类型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5062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征稿数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9EF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拟入选主题论坛数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C27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金奖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F82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银奖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B1CF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铜奖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4C42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优秀奖</w:t>
            </w:r>
          </w:p>
        </w:tc>
      </w:tr>
      <w:tr w:rsidR="007D7561" w:rsidRPr="00BC6D60" w14:paraId="3B191EB9" w14:textId="77777777" w:rsidTr="007D7561">
        <w:trPr>
          <w:trHeight w:val="540"/>
        </w:trPr>
        <w:tc>
          <w:tcPr>
            <w:tcW w:w="7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3F94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中文论坛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08DF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小于20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59BB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合并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4B8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3A5D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C8F7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9B00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BC6D60" w:rsidRPr="00BC6D60" w14:paraId="3614ACEF" w14:textId="77777777" w:rsidTr="007D7561">
        <w:trPr>
          <w:trHeight w:val="540"/>
        </w:trPr>
        <w:tc>
          <w:tcPr>
            <w:tcW w:w="7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C833C" w14:textId="77777777" w:rsidR="00BC6D60" w:rsidRPr="00BC6D60" w:rsidRDefault="00BC6D60" w:rsidP="00BC6D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171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20（含）-30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B46E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946A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5FAE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6065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AF6D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BC6D60" w:rsidRPr="00BC6D60" w14:paraId="4DF1ECE2" w14:textId="77777777" w:rsidTr="007D7561">
        <w:trPr>
          <w:trHeight w:val="540"/>
        </w:trPr>
        <w:tc>
          <w:tcPr>
            <w:tcW w:w="7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B197A" w14:textId="77777777" w:rsidR="00BC6D60" w:rsidRPr="00BC6D60" w:rsidRDefault="00BC6D60" w:rsidP="00BC6D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3031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30（含）-40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9D97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A93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348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98DB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D3AA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BC6D60" w:rsidRPr="00BC6D60" w14:paraId="5A7331A5" w14:textId="77777777" w:rsidTr="007D7561">
        <w:trPr>
          <w:trHeight w:val="540"/>
        </w:trPr>
        <w:tc>
          <w:tcPr>
            <w:tcW w:w="7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988EB" w14:textId="77777777" w:rsidR="00BC6D60" w:rsidRPr="00BC6D60" w:rsidRDefault="00BC6D60" w:rsidP="00BC6D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9203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40（含）-50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537B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8015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7CC6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74ED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5608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BC6D60" w:rsidRPr="00BC6D60" w14:paraId="53743846" w14:textId="77777777" w:rsidTr="007D7561">
        <w:trPr>
          <w:trHeight w:val="540"/>
        </w:trPr>
        <w:tc>
          <w:tcPr>
            <w:tcW w:w="7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45E63" w14:textId="77777777" w:rsidR="00BC6D60" w:rsidRPr="00BC6D60" w:rsidRDefault="00BC6D60" w:rsidP="00BC6D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AE78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50（含）-60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F567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5904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DE2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1128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F6D6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BC6D60" w:rsidRPr="00BC6D60" w14:paraId="2C3C67D6" w14:textId="77777777" w:rsidTr="007D7561">
        <w:trPr>
          <w:trHeight w:val="540"/>
        </w:trPr>
        <w:tc>
          <w:tcPr>
            <w:tcW w:w="7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FA8AD" w14:textId="77777777" w:rsidR="00BC6D60" w:rsidRPr="00BC6D60" w:rsidRDefault="00BC6D60" w:rsidP="00BC6D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C71F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60及以上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B4AB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FE1C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2090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E41E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2865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D7561" w:rsidRPr="00BC6D60" w14:paraId="387AB4DB" w14:textId="77777777" w:rsidTr="00B044F6">
        <w:trPr>
          <w:trHeight w:val="708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389D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英文论坛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A308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50BF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81A8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F4CE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5674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9542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D7561" w:rsidRPr="00BC6D60" w14:paraId="19C38F16" w14:textId="77777777" w:rsidTr="007D7561">
        <w:trPr>
          <w:trHeight w:val="885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1205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甬</w:t>
            </w:r>
            <w:proofErr w:type="gramStart"/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BC6D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创新论坛、博士生论坛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2932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6C22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2FB1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5CE4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442A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AE9E" w14:textId="77777777" w:rsidR="00BC6D60" w:rsidRPr="00BC6D60" w:rsidRDefault="00BC6D60" w:rsidP="00BC6D6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C6D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14:paraId="22F83DCD" w14:textId="00C9BA74" w:rsidR="00435082" w:rsidRDefault="00E303EB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同</w:t>
      </w:r>
      <w:r>
        <w:rPr>
          <w:rFonts w:ascii="仿宋" w:eastAsia="仿宋" w:hAnsi="仿宋" w:hint="eastAsia"/>
          <w:sz w:val="30"/>
          <w:szCs w:val="30"/>
        </w:rPr>
        <w:t>一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/>
          <w:sz w:val="30"/>
          <w:szCs w:val="30"/>
        </w:rPr>
        <w:t>论文或项目出现末尾同分情况，</w:t>
      </w:r>
      <w:r>
        <w:rPr>
          <w:rFonts w:ascii="仿宋" w:eastAsia="仿宋" w:hAnsi="仿宋" w:hint="eastAsia"/>
          <w:sz w:val="30"/>
          <w:szCs w:val="30"/>
        </w:rPr>
        <w:t>均</w:t>
      </w:r>
      <w:r>
        <w:rPr>
          <w:rFonts w:ascii="仿宋" w:eastAsia="仿宋" w:hAnsi="仿宋"/>
          <w:sz w:val="30"/>
          <w:szCs w:val="30"/>
        </w:rPr>
        <w:t>入选</w:t>
      </w:r>
      <w:r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/>
          <w:sz w:val="30"/>
          <w:szCs w:val="30"/>
        </w:rPr>
        <w:t>，奖项</w:t>
      </w:r>
      <w:r>
        <w:rPr>
          <w:rFonts w:ascii="仿宋" w:eastAsia="仿宋" w:hAnsi="仿宋" w:hint="eastAsia"/>
          <w:sz w:val="30"/>
          <w:szCs w:val="30"/>
        </w:rPr>
        <w:t>设置</w:t>
      </w:r>
      <w:r>
        <w:rPr>
          <w:rFonts w:ascii="仿宋" w:eastAsia="仿宋" w:hAnsi="仿宋"/>
          <w:sz w:val="30"/>
          <w:szCs w:val="30"/>
        </w:rPr>
        <w:t>中优秀奖等额增设。</w:t>
      </w:r>
    </w:p>
    <w:p w14:paraId="225BB14A" w14:textId="38BB293A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第二条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论文类</w:t>
      </w:r>
      <w:r>
        <w:rPr>
          <w:rFonts w:ascii="仿宋" w:eastAsia="仿宋" w:hAnsi="仿宋"/>
          <w:sz w:val="30"/>
          <w:szCs w:val="30"/>
        </w:rPr>
        <w:t>获奖类别分别为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学术之星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金奖</w:t>
      </w:r>
      <w:r>
        <w:rPr>
          <w:rFonts w:ascii="仿宋" w:eastAsia="仿宋" w:hAnsi="仿宋"/>
          <w:sz w:val="30"/>
          <w:szCs w:val="30"/>
        </w:rPr>
        <w:t>、银奖、铜奖、优秀奖，甬</w:t>
      </w:r>
      <w:proofErr w:type="gramStart"/>
      <w:r>
        <w:rPr>
          <w:rFonts w:ascii="仿宋" w:eastAsia="仿宋" w:hAnsi="仿宋"/>
          <w:sz w:val="30"/>
          <w:szCs w:val="30"/>
        </w:rPr>
        <w:t>研</w:t>
      </w:r>
      <w:proofErr w:type="gramEnd"/>
      <w:r>
        <w:rPr>
          <w:rFonts w:ascii="仿宋" w:eastAsia="仿宋" w:hAnsi="仿宋"/>
          <w:sz w:val="30"/>
          <w:szCs w:val="30"/>
        </w:rPr>
        <w:t>创新论坛获奖类别分别为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甬创之星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金奖</w:t>
      </w:r>
      <w:r>
        <w:rPr>
          <w:rFonts w:ascii="仿宋" w:eastAsia="仿宋" w:hAnsi="仿宋"/>
          <w:sz w:val="30"/>
          <w:szCs w:val="30"/>
        </w:rPr>
        <w:t>、银奖、铜奖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优秀奖</w:t>
      </w:r>
      <w:r>
        <w:rPr>
          <w:rFonts w:ascii="仿宋" w:eastAsia="仿宋" w:hAnsi="仿宋"/>
          <w:sz w:val="30"/>
          <w:szCs w:val="30"/>
        </w:rPr>
        <w:t>。</w:t>
      </w:r>
    </w:p>
    <w:p w14:paraId="32AD1B7B" w14:textId="7992F643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第三条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奖项设置数根据实际参加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人数进行调整。</w:t>
      </w:r>
    </w:p>
    <w:p w14:paraId="36040EFB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第四条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其他奖项设置：</w:t>
      </w:r>
    </w:p>
    <w:p w14:paraId="54BF9018" w14:textId="5BA45154" w:rsidR="00435082" w:rsidRDefault="00E303EB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在每个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，设置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项“最佳报告奖”和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项“最佳提问奖”，分别奖励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论文报告会环节中表现出色的论文报告者、参与观众。</w:t>
      </w:r>
    </w:p>
    <w:p w14:paraId="5407CB8C" w14:textId="115D07BB" w:rsidR="00435082" w:rsidRDefault="00E303EB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评比</w:t>
      </w:r>
      <w:bookmarkStart w:id="0" w:name="OLE_LINK2"/>
      <w:bookmarkStart w:id="1" w:name="OLE_LINK1"/>
      <w:r>
        <w:rPr>
          <w:rFonts w:ascii="仿宋" w:eastAsia="仿宋" w:hAnsi="仿宋" w:hint="eastAsia"/>
          <w:sz w:val="30"/>
          <w:szCs w:val="30"/>
        </w:rPr>
        <w:t>学术</w:t>
      </w:r>
      <w:proofErr w:type="gramStart"/>
      <w:r>
        <w:rPr>
          <w:rFonts w:ascii="仿宋" w:eastAsia="仿宋" w:hAnsi="仿宋" w:hint="eastAsia"/>
          <w:sz w:val="30"/>
          <w:szCs w:val="30"/>
        </w:rPr>
        <w:t>节优秀</w:t>
      </w:r>
      <w:proofErr w:type="gramEnd"/>
      <w:r>
        <w:rPr>
          <w:rFonts w:ascii="仿宋" w:eastAsia="仿宋" w:hAnsi="仿宋" w:hint="eastAsia"/>
          <w:sz w:val="30"/>
          <w:szCs w:val="30"/>
        </w:rPr>
        <w:t>组织</w:t>
      </w:r>
      <w:r w:rsidR="002C42BE">
        <w:rPr>
          <w:rFonts w:ascii="仿宋" w:eastAsia="仿宋" w:hAnsi="仿宋" w:hint="eastAsia"/>
          <w:sz w:val="30"/>
          <w:szCs w:val="30"/>
        </w:rPr>
        <w:t>工作者</w:t>
      </w:r>
      <w:r>
        <w:rPr>
          <w:rFonts w:ascii="仿宋" w:eastAsia="仿宋" w:hAnsi="仿宋" w:hint="eastAsia"/>
          <w:sz w:val="30"/>
          <w:szCs w:val="30"/>
        </w:rPr>
        <w:t>奖项。</w:t>
      </w:r>
      <w:bookmarkEnd w:id="0"/>
      <w:bookmarkEnd w:id="1"/>
    </w:p>
    <w:p w14:paraId="4A18AA1A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第二章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评定办法</w:t>
      </w:r>
    </w:p>
    <w:p w14:paraId="2F428508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第五条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论文类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“学术之星”金、银、铜奖及优秀奖，</w:t>
      </w:r>
      <w:r>
        <w:rPr>
          <w:rFonts w:ascii="仿宋" w:eastAsia="仿宋" w:hAnsi="仿宋"/>
          <w:sz w:val="30"/>
          <w:szCs w:val="30"/>
        </w:rPr>
        <w:t>项目类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甬创之星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金、银、铜奖及优秀奖的评定按照总成绩由高到低排序而成。总成绩计算公式如下：</w:t>
      </w:r>
    </w:p>
    <w:p w14:paraId="25F658BA" w14:textId="6C24E51A" w:rsidR="00435082" w:rsidRPr="002C42BE" w:rsidRDefault="00E303EB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42BE">
        <w:rPr>
          <w:rFonts w:ascii="仿宋" w:eastAsia="仿宋" w:hAnsi="仿宋" w:hint="eastAsia"/>
          <w:sz w:val="30"/>
          <w:szCs w:val="30"/>
        </w:rPr>
        <w:t>总成绩</w:t>
      </w:r>
      <w:r w:rsidRPr="002C42BE">
        <w:rPr>
          <w:rFonts w:ascii="仿宋" w:eastAsia="仿宋" w:hAnsi="仿宋" w:hint="eastAsia"/>
          <w:sz w:val="30"/>
          <w:szCs w:val="30"/>
        </w:rPr>
        <w:t>=</w:t>
      </w:r>
      <w:r w:rsidRPr="002C42BE">
        <w:rPr>
          <w:rFonts w:ascii="仿宋" w:eastAsia="仿宋" w:hAnsi="仿宋" w:hint="eastAsia"/>
          <w:sz w:val="30"/>
          <w:szCs w:val="30"/>
        </w:rPr>
        <w:t>专家</w:t>
      </w:r>
      <w:proofErr w:type="gramStart"/>
      <w:r w:rsidRPr="002C42BE">
        <w:rPr>
          <w:rFonts w:ascii="仿宋" w:eastAsia="仿宋" w:hAnsi="仿宋" w:hint="eastAsia"/>
          <w:sz w:val="30"/>
          <w:szCs w:val="30"/>
        </w:rPr>
        <w:t>盲审成绩</w:t>
      </w:r>
      <w:proofErr w:type="gramEnd"/>
      <w:r w:rsidRPr="002C42BE">
        <w:rPr>
          <w:rFonts w:ascii="仿宋" w:eastAsia="仿宋" w:hAnsi="仿宋" w:hint="eastAsia"/>
          <w:sz w:val="30"/>
          <w:szCs w:val="30"/>
        </w:rPr>
        <w:t>×</w:t>
      </w:r>
      <w:r w:rsidRPr="002C42BE">
        <w:rPr>
          <w:rFonts w:ascii="仿宋" w:eastAsia="仿宋" w:hAnsi="仿宋"/>
          <w:sz w:val="30"/>
          <w:szCs w:val="30"/>
        </w:rPr>
        <w:t>3</w:t>
      </w:r>
      <w:r w:rsidRPr="002C42BE">
        <w:rPr>
          <w:rFonts w:ascii="仿宋" w:eastAsia="仿宋" w:hAnsi="仿宋" w:hint="eastAsia"/>
          <w:sz w:val="30"/>
          <w:szCs w:val="30"/>
        </w:rPr>
        <w:t>0</w:t>
      </w:r>
      <w:r w:rsidRPr="002C42BE">
        <w:rPr>
          <w:rFonts w:ascii="仿宋" w:eastAsia="仿宋" w:hAnsi="仿宋" w:hint="eastAsia"/>
          <w:sz w:val="30"/>
          <w:szCs w:val="30"/>
        </w:rPr>
        <w:t>％</w:t>
      </w:r>
      <w:r w:rsidRPr="002C42BE">
        <w:rPr>
          <w:rFonts w:ascii="仿宋" w:eastAsia="仿宋" w:hAnsi="仿宋" w:hint="eastAsia"/>
          <w:sz w:val="30"/>
          <w:szCs w:val="30"/>
        </w:rPr>
        <w:t>+</w:t>
      </w:r>
      <w:r w:rsidR="002C42BE" w:rsidRPr="002C42BE">
        <w:rPr>
          <w:rFonts w:ascii="仿宋" w:eastAsia="仿宋" w:hAnsi="仿宋" w:hint="eastAsia"/>
          <w:sz w:val="30"/>
          <w:szCs w:val="30"/>
        </w:rPr>
        <w:t>主题论坛</w:t>
      </w:r>
      <w:r w:rsidRPr="002C42BE">
        <w:rPr>
          <w:rFonts w:ascii="仿宋" w:eastAsia="仿宋" w:hAnsi="仿宋" w:hint="eastAsia"/>
          <w:sz w:val="30"/>
          <w:szCs w:val="30"/>
        </w:rPr>
        <w:t>现场报告成绩×</w:t>
      </w:r>
      <w:r w:rsidRPr="002C42BE">
        <w:rPr>
          <w:rFonts w:ascii="仿宋" w:eastAsia="仿宋" w:hAnsi="仿宋"/>
          <w:sz w:val="30"/>
          <w:szCs w:val="30"/>
        </w:rPr>
        <w:t>7</w:t>
      </w:r>
      <w:r w:rsidRPr="002C42BE">
        <w:rPr>
          <w:rFonts w:ascii="仿宋" w:eastAsia="仿宋" w:hAnsi="仿宋" w:hint="eastAsia"/>
          <w:sz w:val="30"/>
          <w:szCs w:val="30"/>
        </w:rPr>
        <w:t>0</w:t>
      </w:r>
      <w:r w:rsidRPr="002C42BE">
        <w:rPr>
          <w:rFonts w:ascii="仿宋" w:eastAsia="仿宋" w:hAnsi="仿宋" w:hint="eastAsia"/>
          <w:sz w:val="30"/>
          <w:szCs w:val="30"/>
        </w:rPr>
        <w:t>％</w:t>
      </w:r>
    </w:p>
    <w:p w14:paraId="76B6A2B8" w14:textId="3A57F3F4" w:rsidR="00435082" w:rsidRDefault="00E303EB">
      <w:pPr>
        <w:widowControl/>
        <w:numPr>
          <w:ilvl w:val="0"/>
          <w:numId w:val="1"/>
        </w:num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稿件</w:t>
      </w:r>
      <w:proofErr w:type="gramStart"/>
      <w:r>
        <w:rPr>
          <w:rFonts w:ascii="仿宋" w:eastAsia="仿宋" w:hAnsi="仿宋" w:hint="eastAsia"/>
          <w:sz w:val="30"/>
          <w:szCs w:val="30"/>
        </w:rPr>
        <w:t>经过查重后</w:t>
      </w:r>
      <w:proofErr w:type="gramEnd"/>
      <w:r w:rsidR="002C42BE">
        <w:rPr>
          <w:rFonts w:ascii="仿宋" w:eastAsia="仿宋" w:hAnsi="仿宋" w:hint="eastAsia"/>
          <w:sz w:val="30"/>
          <w:szCs w:val="30"/>
        </w:rPr>
        <w:t>低于15%重复率</w:t>
      </w:r>
      <w:r w:rsidR="002C42BE">
        <w:rPr>
          <w:rFonts w:ascii="仿宋" w:eastAsia="仿宋" w:hAnsi="仿宋"/>
          <w:sz w:val="30"/>
          <w:szCs w:val="30"/>
        </w:rPr>
        <w:t>稿件</w:t>
      </w:r>
      <w:proofErr w:type="gramStart"/>
      <w:r>
        <w:rPr>
          <w:rFonts w:ascii="仿宋" w:eastAsia="仿宋" w:hAnsi="仿宋" w:hint="eastAsia"/>
          <w:sz w:val="30"/>
          <w:szCs w:val="30"/>
        </w:rPr>
        <w:t>送专家盲</w:t>
      </w:r>
      <w:proofErr w:type="gramEnd"/>
      <w:r>
        <w:rPr>
          <w:rFonts w:ascii="仿宋" w:eastAsia="仿宋" w:hAnsi="仿宋" w:hint="eastAsia"/>
          <w:sz w:val="30"/>
          <w:szCs w:val="30"/>
        </w:rPr>
        <w:t>审。</w:t>
      </w:r>
    </w:p>
    <w:p w14:paraId="578D742A" w14:textId="6E33CAD1" w:rsidR="00435082" w:rsidRDefault="00E303EB">
      <w:pPr>
        <w:widowControl/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）专家</w:t>
      </w:r>
      <w:proofErr w:type="gramStart"/>
      <w:r>
        <w:rPr>
          <w:rFonts w:ascii="仿宋" w:eastAsia="仿宋" w:hAnsi="仿宋" w:hint="eastAsia"/>
          <w:sz w:val="30"/>
          <w:szCs w:val="30"/>
        </w:rPr>
        <w:t>盲审成绩</w:t>
      </w:r>
      <w:proofErr w:type="gramEnd"/>
      <w:r>
        <w:rPr>
          <w:rFonts w:ascii="仿宋" w:eastAsia="仿宋" w:hAnsi="仿宋" w:hint="eastAsia"/>
          <w:sz w:val="30"/>
          <w:szCs w:val="30"/>
        </w:rPr>
        <w:t>实行百分制。专家遵循</w:t>
      </w:r>
      <w:r>
        <w:rPr>
          <w:rFonts w:ascii="仿宋" w:eastAsia="仿宋" w:hAnsi="仿宋"/>
          <w:sz w:val="30"/>
          <w:szCs w:val="30"/>
        </w:rPr>
        <w:t>导师回避原则，</w:t>
      </w:r>
      <w:r>
        <w:rPr>
          <w:rFonts w:ascii="仿宋" w:eastAsia="仿宋" w:hAnsi="仿宋" w:hint="eastAsia"/>
          <w:sz w:val="30"/>
          <w:szCs w:val="30"/>
        </w:rPr>
        <w:t>根据专家</w:t>
      </w:r>
      <w:proofErr w:type="gramStart"/>
      <w:r>
        <w:rPr>
          <w:rFonts w:ascii="仿宋" w:eastAsia="仿宋" w:hAnsi="仿宋" w:hint="eastAsia"/>
          <w:sz w:val="30"/>
          <w:szCs w:val="30"/>
        </w:rPr>
        <w:t>盲审平均</w:t>
      </w:r>
      <w:proofErr w:type="gramEnd"/>
      <w:r>
        <w:rPr>
          <w:rFonts w:ascii="仿宋" w:eastAsia="仿宋" w:hAnsi="仿宋" w:hint="eastAsia"/>
          <w:sz w:val="30"/>
          <w:szCs w:val="30"/>
        </w:rPr>
        <w:t>分由高到低的排序，确定进入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论文报告会的论文及作者名单。</w:t>
      </w:r>
    </w:p>
    <w:p w14:paraId="68AE4AE5" w14:textId="065CD0BD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第六条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主题论坛报告会的评委以现场的教师评委为主，严格遵循导师回避原则，也可邀请学生评委。如有学生评委参加，可设置打分权重，教师评委打分权重为</w:t>
      </w:r>
      <w:r>
        <w:rPr>
          <w:rFonts w:ascii="仿宋" w:eastAsia="仿宋" w:hAnsi="仿宋" w:hint="eastAsia"/>
          <w:sz w:val="30"/>
          <w:szCs w:val="30"/>
        </w:rPr>
        <w:t>60%</w:t>
      </w:r>
      <w:r>
        <w:rPr>
          <w:rFonts w:ascii="仿宋" w:eastAsia="仿宋" w:hAnsi="仿宋" w:hint="eastAsia"/>
          <w:sz w:val="30"/>
          <w:szCs w:val="30"/>
        </w:rPr>
        <w:t>，学生评委打分权重为</w:t>
      </w:r>
      <w:r>
        <w:rPr>
          <w:rFonts w:ascii="仿宋" w:eastAsia="仿宋" w:hAnsi="仿宋" w:hint="eastAsia"/>
          <w:sz w:val="30"/>
          <w:szCs w:val="30"/>
        </w:rPr>
        <w:t>40%</w:t>
      </w:r>
      <w:r>
        <w:rPr>
          <w:rFonts w:ascii="仿宋" w:eastAsia="仿宋" w:hAnsi="仿宋" w:hint="eastAsia"/>
          <w:sz w:val="30"/>
          <w:szCs w:val="30"/>
        </w:rPr>
        <w:t>，即：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报告成绩</w:t>
      </w:r>
      <w:r>
        <w:rPr>
          <w:rFonts w:ascii="仿宋" w:eastAsia="仿宋" w:hAnsi="仿宋" w:hint="eastAsia"/>
          <w:sz w:val="30"/>
          <w:szCs w:val="30"/>
        </w:rPr>
        <w:t>=</w:t>
      </w:r>
      <w:r>
        <w:rPr>
          <w:rFonts w:ascii="仿宋" w:eastAsia="仿宋" w:hAnsi="仿宋" w:hint="eastAsia"/>
          <w:sz w:val="30"/>
          <w:szCs w:val="30"/>
        </w:rPr>
        <w:t>教师评委平均分×</w:t>
      </w:r>
      <w:r>
        <w:rPr>
          <w:rFonts w:ascii="仿宋" w:eastAsia="仿宋" w:hAnsi="仿宋" w:hint="eastAsia"/>
          <w:sz w:val="30"/>
          <w:szCs w:val="30"/>
        </w:rPr>
        <w:t>60%+</w:t>
      </w:r>
      <w:r>
        <w:rPr>
          <w:rFonts w:ascii="仿宋" w:eastAsia="仿宋" w:hAnsi="仿宋" w:hint="eastAsia"/>
          <w:sz w:val="30"/>
          <w:szCs w:val="30"/>
        </w:rPr>
        <w:t>学生评委平均分×</w:t>
      </w:r>
      <w:r>
        <w:rPr>
          <w:rFonts w:ascii="仿宋" w:eastAsia="仿宋" w:hAnsi="仿宋" w:hint="eastAsia"/>
          <w:sz w:val="30"/>
          <w:szCs w:val="30"/>
        </w:rPr>
        <w:t>40%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17C12A7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第七条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“最佳报告奖”授予主题论坛现场报告成绩最高的论文作者。</w:t>
      </w:r>
    </w:p>
    <w:p w14:paraId="4572B5F5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第八条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“最佳提问奖”由主题论坛现场的学生评委和教师评委共同选定，授予现场提问优秀者。</w:t>
      </w:r>
    </w:p>
    <w:p w14:paraId="5CBB4777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第三章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奖励办法</w:t>
      </w:r>
    </w:p>
    <w:p w14:paraId="17B17F18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第九条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对“学术之</w:t>
      </w:r>
      <w:r>
        <w:rPr>
          <w:rFonts w:ascii="仿宋" w:eastAsia="仿宋" w:hAnsi="仿宋" w:hint="eastAsia"/>
          <w:sz w:val="30"/>
          <w:szCs w:val="30"/>
        </w:rPr>
        <w:t>星”金、银、铜奖获得者和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“甬创之星”金、银、铜奖团队分别奖励人民币</w:t>
      </w:r>
      <w:r w:rsidRPr="0012273D">
        <w:rPr>
          <w:rFonts w:ascii="仿宋" w:eastAsia="仿宋" w:hAnsi="仿宋"/>
          <w:sz w:val="30"/>
          <w:szCs w:val="30"/>
        </w:rPr>
        <w:t>3</w:t>
      </w:r>
      <w:r w:rsidRPr="0012273D">
        <w:rPr>
          <w:rFonts w:ascii="仿宋" w:eastAsia="仿宋" w:hAnsi="仿宋" w:hint="eastAsia"/>
          <w:sz w:val="30"/>
          <w:szCs w:val="30"/>
        </w:rPr>
        <w:t>000</w:t>
      </w:r>
      <w:r w:rsidRPr="0012273D">
        <w:rPr>
          <w:rFonts w:ascii="仿宋" w:eastAsia="仿宋" w:hAnsi="仿宋" w:hint="eastAsia"/>
          <w:sz w:val="30"/>
          <w:szCs w:val="30"/>
        </w:rPr>
        <w:t>元、</w:t>
      </w:r>
      <w:r w:rsidRPr="0012273D">
        <w:rPr>
          <w:rFonts w:ascii="仿宋" w:eastAsia="仿宋" w:hAnsi="仿宋" w:hint="eastAsia"/>
          <w:sz w:val="30"/>
          <w:szCs w:val="30"/>
        </w:rPr>
        <w:t>1</w:t>
      </w:r>
      <w:r w:rsidRPr="0012273D">
        <w:rPr>
          <w:rFonts w:ascii="仿宋" w:eastAsia="仿宋" w:hAnsi="仿宋"/>
          <w:sz w:val="30"/>
          <w:szCs w:val="30"/>
        </w:rPr>
        <w:t>5</w:t>
      </w:r>
      <w:r w:rsidRPr="0012273D">
        <w:rPr>
          <w:rFonts w:ascii="仿宋" w:eastAsia="仿宋" w:hAnsi="仿宋" w:hint="eastAsia"/>
          <w:sz w:val="30"/>
          <w:szCs w:val="30"/>
        </w:rPr>
        <w:t>00</w:t>
      </w:r>
      <w:r w:rsidRPr="0012273D">
        <w:rPr>
          <w:rFonts w:ascii="仿宋" w:eastAsia="仿宋" w:hAnsi="仿宋" w:hint="eastAsia"/>
          <w:sz w:val="30"/>
          <w:szCs w:val="30"/>
        </w:rPr>
        <w:t>元、</w:t>
      </w:r>
      <w:r w:rsidRPr="0012273D">
        <w:rPr>
          <w:rFonts w:ascii="仿宋" w:eastAsia="仿宋" w:hAnsi="仿宋" w:hint="eastAsia"/>
          <w:sz w:val="30"/>
          <w:szCs w:val="30"/>
        </w:rPr>
        <w:t>500</w:t>
      </w:r>
      <w:r w:rsidRPr="0012273D">
        <w:rPr>
          <w:rFonts w:ascii="仿宋" w:eastAsia="仿宋" w:hAnsi="仿宋" w:hint="eastAsia"/>
          <w:sz w:val="30"/>
          <w:szCs w:val="30"/>
        </w:rPr>
        <w:t>元，</w:t>
      </w:r>
      <w:r>
        <w:rPr>
          <w:rFonts w:ascii="仿宋" w:eastAsia="仿宋" w:hAnsi="仿宋" w:hint="eastAsia"/>
          <w:sz w:val="30"/>
          <w:szCs w:val="30"/>
        </w:rPr>
        <w:t>并颁发荣誉证书。</w:t>
      </w:r>
    </w:p>
    <w:p w14:paraId="0F656D8D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第十条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对论文优秀奖获得者、创新项目优秀团队颁发荣誉证书。</w:t>
      </w:r>
    </w:p>
    <w:p w14:paraId="412865AE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第十一条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“优秀指导教师奖”奖励标准为</w:t>
      </w:r>
      <w:r w:rsidRPr="00E303EB">
        <w:rPr>
          <w:rFonts w:ascii="仿宋" w:eastAsia="仿宋" w:hAnsi="仿宋"/>
          <w:sz w:val="30"/>
          <w:szCs w:val="30"/>
        </w:rPr>
        <w:t>10</w:t>
      </w:r>
      <w:r w:rsidRPr="00E303EB">
        <w:rPr>
          <w:rFonts w:ascii="仿宋" w:eastAsia="仿宋" w:hAnsi="仿宋" w:hint="eastAsia"/>
          <w:sz w:val="30"/>
          <w:szCs w:val="30"/>
        </w:rPr>
        <w:t>00</w:t>
      </w:r>
      <w:r w:rsidRPr="00E303EB">
        <w:rPr>
          <w:rFonts w:ascii="仿宋" w:eastAsia="仿宋" w:hAnsi="仿宋" w:hint="eastAsia"/>
          <w:sz w:val="30"/>
          <w:szCs w:val="30"/>
        </w:rPr>
        <w:t>元</w:t>
      </w:r>
      <w:r w:rsidRPr="00E303EB">
        <w:rPr>
          <w:rFonts w:ascii="仿宋" w:eastAsia="仿宋" w:hAnsi="仿宋" w:hint="eastAsia"/>
          <w:sz w:val="30"/>
          <w:szCs w:val="30"/>
        </w:rPr>
        <w:t>/</w:t>
      </w:r>
      <w:r w:rsidRPr="00E303EB">
        <w:rPr>
          <w:rFonts w:ascii="仿宋" w:eastAsia="仿宋" w:hAnsi="仿宋" w:hint="eastAsia"/>
          <w:sz w:val="30"/>
          <w:szCs w:val="30"/>
        </w:rPr>
        <w:t>人</w:t>
      </w:r>
      <w:r w:rsidRPr="00E303EB">
        <w:rPr>
          <w:rFonts w:ascii="仿宋" w:eastAsia="仿宋" w:hAnsi="仿宋" w:hint="eastAsia"/>
          <w:sz w:val="30"/>
          <w:szCs w:val="30"/>
        </w:rPr>
        <w:t>,</w:t>
      </w:r>
      <w:bookmarkStart w:id="2" w:name="_GoBack"/>
      <w:bookmarkEnd w:id="2"/>
      <w:r>
        <w:rPr>
          <w:rFonts w:ascii="仿宋" w:eastAsia="仿宋" w:hAnsi="仿宋" w:hint="eastAsia"/>
          <w:sz w:val="30"/>
          <w:szCs w:val="30"/>
        </w:rPr>
        <w:t>颁发荣誉证书。</w:t>
      </w:r>
    </w:p>
    <w:p w14:paraId="45D1AB89" w14:textId="180299C0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第十二条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对“最佳报告奖”和“最佳提问奖”由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承办方当场颁发荣誉证书。纪念品的形式由</w:t>
      </w:r>
      <w:r w:rsidR="002C42BE">
        <w:rPr>
          <w:rFonts w:ascii="仿宋" w:eastAsia="仿宋" w:hAnsi="仿宋" w:hint="eastAsia"/>
          <w:sz w:val="30"/>
          <w:szCs w:val="30"/>
        </w:rPr>
        <w:t>主题论坛</w:t>
      </w:r>
      <w:r>
        <w:rPr>
          <w:rFonts w:ascii="仿宋" w:eastAsia="仿宋" w:hAnsi="仿宋" w:hint="eastAsia"/>
          <w:sz w:val="30"/>
          <w:szCs w:val="30"/>
        </w:rPr>
        <w:t>承办方自行决定。</w:t>
      </w:r>
    </w:p>
    <w:p w14:paraId="17AE931E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第十三条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学术节奖金、奖品和荣誉证书由学术节组委会提供并决定颁发形式。</w:t>
      </w:r>
    </w:p>
    <w:p w14:paraId="1F4EB267" w14:textId="77777777" w:rsidR="00435082" w:rsidRDefault="00E303EB">
      <w:pPr>
        <w:widowControl/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第十四条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本办法自发文之日起执行，由组委会办公室负责解释。</w:t>
      </w:r>
    </w:p>
    <w:p w14:paraId="291EDE5B" w14:textId="77777777" w:rsidR="00435082" w:rsidRDefault="00E303EB">
      <w:pPr>
        <w:widowControl/>
        <w:adjustRightInd w:val="0"/>
        <w:snapToGrid w:val="0"/>
        <w:spacing w:line="400" w:lineRule="exact"/>
        <w:ind w:right="640" w:firstLine="48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</w:t>
      </w:r>
    </w:p>
    <w:p w14:paraId="204500BC" w14:textId="77777777" w:rsidR="00435082" w:rsidRDefault="00E303EB">
      <w:pPr>
        <w:widowControl/>
        <w:adjustRightInd w:val="0"/>
        <w:snapToGrid w:val="0"/>
        <w:spacing w:line="400" w:lineRule="exact"/>
        <w:ind w:right="64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宁波研究生学术节组委会办公室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        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25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1239DE34" w14:textId="77777777" w:rsidR="00435082" w:rsidRDefault="00435082">
      <w:pPr>
        <w:rPr>
          <w:rFonts w:ascii="仿宋" w:eastAsia="仿宋" w:hAnsi="仿宋"/>
          <w:sz w:val="30"/>
          <w:szCs w:val="30"/>
        </w:rPr>
      </w:pPr>
    </w:p>
    <w:sectPr w:rsidR="0043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B99CE"/>
    <w:multiLevelType w:val="singleLevel"/>
    <w:tmpl w:val="560B99C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hNWZjZTI5Njg0ZDA3MjRjNjI0NjZiYzY5ZGZiNTAifQ=="/>
  </w:docVars>
  <w:rsids>
    <w:rsidRoot w:val="00022E12"/>
    <w:rsid w:val="00001E03"/>
    <w:rsid w:val="00022E12"/>
    <w:rsid w:val="00024BAD"/>
    <w:rsid w:val="000356DB"/>
    <w:rsid w:val="00035A53"/>
    <w:rsid w:val="00037CD7"/>
    <w:rsid w:val="00041AF9"/>
    <w:rsid w:val="00072012"/>
    <w:rsid w:val="0007330A"/>
    <w:rsid w:val="00075BC6"/>
    <w:rsid w:val="00082D77"/>
    <w:rsid w:val="000A3950"/>
    <w:rsid w:val="000B07FE"/>
    <w:rsid w:val="000B2868"/>
    <w:rsid w:val="000B4D90"/>
    <w:rsid w:val="000D5F5B"/>
    <w:rsid w:val="000E4481"/>
    <w:rsid w:val="000E476C"/>
    <w:rsid w:val="000F0220"/>
    <w:rsid w:val="00112D61"/>
    <w:rsid w:val="0012273D"/>
    <w:rsid w:val="00122CCA"/>
    <w:rsid w:val="00141534"/>
    <w:rsid w:val="00154BD3"/>
    <w:rsid w:val="00172416"/>
    <w:rsid w:val="00180723"/>
    <w:rsid w:val="001949E0"/>
    <w:rsid w:val="001973B3"/>
    <w:rsid w:val="001B0F35"/>
    <w:rsid w:val="001C76EB"/>
    <w:rsid w:val="001E1DFF"/>
    <w:rsid w:val="001E3C22"/>
    <w:rsid w:val="00204A21"/>
    <w:rsid w:val="00206BAB"/>
    <w:rsid w:val="00212242"/>
    <w:rsid w:val="0022237E"/>
    <w:rsid w:val="002502DA"/>
    <w:rsid w:val="0027159E"/>
    <w:rsid w:val="00273629"/>
    <w:rsid w:val="00282212"/>
    <w:rsid w:val="00293BC7"/>
    <w:rsid w:val="00293FAE"/>
    <w:rsid w:val="002B7978"/>
    <w:rsid w:val="002C1EBD"/>
    <w:rsid w:val="002C42BE"/>
    <w:rsid w:val="002C572A"/>
    <w:rsid w:val="002D2ABC"/>
    <w:rsid w:val="002D2C56"/>
    <w:rsid w:val="002E613E"/>
    <w:rsid w:val="00301C80"/>
    <w:rsid w:val="003130A6"/>
    <w:rsid w:val="003344A1"/>
    <w:rsid w:val="00336D54"/>
    <w:rsid w:val="00343DD0"/>
    <w:rsid w:val="003502DC"/>
    <w:rsid w:val="003715B1"/>
    <w:rsid w:val="00374866"/>
    <w:rsid w:val="00377F3B"/>
    <w:rsid w:val="00381423"/>
    <w:rsid w:val="003A78AD"/>
    <w:rsid w:val="003B42B2"/>
    <w:rsid w:val="003B6608"/>
    <w:rsid w:val="003C2801"/>
    <w:rsid w:val="003C3F30"/>
    <w:rsid w:val="003E7404"/>
    <w:rsid w:val="003F1361"/>
    <w:rsid w:val="003F2F42"/>
    <w:rsid w:val="003F7311"/>
    <w:rsid w:val="004036EC"/>
    <w:rsid w:val="004101E7"/>
    <w:rsid w:val="004207E0"/>
    <w:rsid w:val="00435082"/>
    <w:rsid w:val="004447CC"/>
    <w:rsid w:val="004473F6"/>
    <w:rsid w:val="00447F0F"/>
    <w:rsid w:val="004523C7"/>
    <w:rsid w:val="00466073"/>
    <w:rsid w:val="00473E36"/>
    <w:rsid w:val="00482946"/>
    <w:rsid w:val="00486890"/>
    <w:rsid w:val="00491977"/>
    <w:rsid w:val="004A1FB0"/>
    <w:rsid w:val="004D5734"/>
    <w:rsid w:val="004F25F0"/>
    <w:rsid w:val="004F643F"/>
    <w:rsid w:val="005034FA"/>
    <w:rsid w:val="0050695E"/>
    <w:rsid w:val="00520876"/>
    <w:rsid w:val="00523CA9"/>
    <w:rsid w:val="00524B16"/>
    <w:rsid w:val="00544B2E"/>
    <w:rsid w:val="00550B51"/>
    <w:rsid w:val="0058002F"/>
    <w:rsid w:val="00581363"/>
    <w:rsid w:val="00586490"/>
    <w:rsid w:val="00590BC1"/>
    <w:rsid w:val="00597777"/>
    <w:rsid w:val="005A037B"/>
    <w:rsid w:val="005A0BD4"/>
    <w:rsid w:val="005A26B2"/>
    <w:rsid w:val="005A355D"/>
    <w:rsid w:val="005B2B46"/>
    <w:rsid w:val="005C461D"/>
    <w:rsid w:val="005E79F0"/>
    <w:rsid w:val="005F3DDD"/>
    <w:rsid w:val="00601553"/>
    <w:rsid w:val="00605F42"/>
    <w:rsid w:val="00606D17"/>
    <w:rsid w:val="00622CE8"/>
    <w:rsid w:val="0063562D"/>
    <w:rsid w:val="006372C3"/>
    <w:rsid w:val="006419CB"/>
    <w:rsid w:val="00682DE6"/>
    <w:rsid w:val="0069371C"/>
    <w:rsid w:val="00695DD1"/>
    <w:rsid w:val="006A4C28"/>
    <w:rsid w:val="006B13D2"/>
    <w:rsid w:val="006E011F"/>
    <w:rsid w:val="006E3688"/>
    <w:rsid w:val="006E3A3E"/>
    <w:rsid w:val="006F3380"/>
    <w:rsid w:val="00707ED1"/>
    <w:rsid w:val="00721324"/>
    <w:rsid w:val="00734382"/>
    <w:rsid w:val="007500C5"/>
    <w:rsid w:val="00753C54"/>
    <w:rsid w:val="00757679"/>
    <w:rsid w:val="00763798"/>
    <w:rsid w:val="00781E48"/>
    <w:rsid w:val="0079757A"/>
    <w:rsid w:val="007A6073"/>
    <w:rsid w:val="007A6D73"/>
    <w:rsid w:val="007D7561"/>
    <w:rsid w:val="007F152D"/>
    <w:rsid w:val="007F7D9C"/>
    <w:rsid w:val="00814D10"/>
    <w:rsid w:val="00821ACF"/>
    <w:rsid w:val="008275C8"/>
    <w:rsid w:val="0083060A"/>
    <w:rsid w:val="00850394"/>
    <w:rsid w:val="00852EAA"/>
    <w:rsid w:val="00854005"/>
    <w:rsid w:val="00854B08"/>
    <w:rsid w:val="00855882"/>
    <w:rsid w:val="008A6B5F"/>
    <w:rsid w:val="008B46FB"/>
    <w:rsid w:val="008D6008"/>
    <w:rsid w:val="00923062"/>
    <w:rsid w:val="00927901"/>
    <w:rsid w:val="00937A58"/>
    <w:rsid w:val="00952896"/>
    <w:rsid w:val="0095353B"/>
    <w:rsid w:val="0096211A"/>
    <w:rsid w:val="00991C50"/>
    <w:rsid w:val="009B0D8E"/>
    <w:rsid w:val="009C79A3"/>
    <w:rsid w:val="009F391E"/>
    <w:rsid w:val="009F581E"/>
    <w:rsid w:val="00A03D5A"/>
    <w:rsid w:val="00A05EB4"/>
    <w:rsid w:val="00A169EB"/>
    <w:rsid w:val="00A222C1"/>
    <w:rsid w:val="00A24BF8"/>
    <w:rsid w:val="00A25220"/>
    <w:rsid w:val="00A3319F"/>
    <w:rsid w:val="00A7034B"/>
    <w:rsid w:val="00A72B18"/>
    <w:rsid w:val="00A74232"/>
    <w:rsid w:val="00A80660"/>
    <w:rsid w:val="00A854F3"/>
    <w:rsid w:val="00A942AD"/>
    <w:rsid w:val="00AA77EF"/>
    <w:rsid w:val="00AB4AB6"/>
    <w:rsid w:val="00AC22F2"/>
    <w:rsid w:val="00AC7275"/>
    <w:rsid w:val="00AD2716"/>
    <w:rsid w:val="00AF24CC"/>
    <w:rsid w:val="00B044F6"/>
    <w:rsid w:val="00B119C1"/>
    <w:rsid w:val="00B2209A"/>
    <w:rsid w:val="00B23822"/>
    <w:rsid w:val="00B2599C"/>
    <w:rsid w:val="00B4402B"/>
    <w:rsid w:val="00B468E1"/>
    <w:rsid w:val="00B570B8"/>
    <w:rsid w:val="00B83A4D"/>
    <w:rsid w:val="00B878C9"/>
    <w:rsid w:val="00BA73D4"/>
    <w:rsid w:val="00BB599A"/>
    <w:rsid w:val="00BC0B19"/>
    <w:rsid w:val="00BC3FA1"/>
    <w:rsid w:val="00BC6D60"/>
    <w:rsid w:val="00BD363A"/>
    <w:rsid w:val="00BF2A97"/>
    <w:rsid w:val="00C01FD2"/>
    <w:rsid w:val="00C21814"/>
    <w:rsid w:val="00C22EE2"/>
    <w:rsid w:val="00C24373"/>
    <w:rsid w:val="00C34E44"/>
    <w:rsid w:val="00C36CD9"/>
    <w:rsid w:val="00C41A0E"/>
    <w:rsid w:val="00C62579"/>
    <w:rsid w:val="00C67F90"/>
    <w:rsid w:val="00C70790"/>
    <w:rsid w:val="00C722C4"/>
    <w:rsid w:val="00C8060E"/>
    <w:rsid w:val="00C84ED9"/>
    <w:rsid w:val="00C913F5"/>
    <w:rsid w:val="00C96177"/>
    <w:rsid w:val="00C9708C"/>
    <w:rsid w:val="00CA29B7"/>
    <w:rsid w:val="00CB2B22"/>
    <w:rsid w:val="00CB395B"/>
    <w:rsid w:val="00CD492C"/>
    <w:rsid w:val="00CE3956"/>
    <w:rsid w:val="00CF5A45"/>
    <w:rsid w:val="00D010DA"/>
    <w:rsid w:val="00D11CD1"/>
    <w:rsid w:val="00D362B6"/>
    <w:rsid w:val="00D41489"/>
    <w:rsid w:val="00D42332"/>
    <w:rsid w:val="00D871E0"/>
    <w:rsid w:val="00DC4C64"/>
    <w:rsid w:val="00DD31BC"/>
    <w:rsid w:val="00DE7949"/>
    <w:rsid w:val="00DF460C"/>
    <w:rsid w:val="00DF66DB"/>
    <w:rsid w:val="00DF7122"/>
    <w:rsid w:val="00E0098B"/>
    <w:rsid w:val="00E0295B"/>
    <w:rsid w:val="00E10049"/>
    <w:rsid w:val="00E10C96"/>
    <w:rsid w:val="00E13FF6"/>
    <w:rsid w:val="00E303EB"/>
    <w:rsid w:val="00E45607"/>
    <w:rsid w:val="00E62FC0"/>
    <w:rsid w:val="00E8127D"/>
    <w:rsid w:val="00E839A9"/>
    <w:rsid w:val="00E87D0D"/>
    <w:rsid w:val="00E95158"/>
    <w:rsid w:val="00EA779B"/>
    <w:rsid w:val="00EB6B96"/>
    <w:rsid w:val="00EC5980"/>
    <w:rsid w:val="00ED1EC7"/>
    <w:rsid w:val="00ED2704"/>
    <w:rsid w:val="00ED27B1"/>
    <w:rsid w:val="00ED64D6"/>
    <w:rsid w:val="00F0052E"/>
    <w:rsid w:val="00F145FE"/>
    <w:rsid w:val="00F16F12"/>
    <w:rsid w:val="00F20FD8"/>
    <w:rsid w:val="00F211EF"/>
    <w:rsid w:val="00F33EA4"/>
    <w:rsid w:val="00F352B3"/>
    <w:rsid w:val="00F63E03"/>
    <w:rsid w:val="00F6659B"/>
    <w:rsid w:val="00F80B6B"/>
    <w:rsid w:val="00F959B1"/>
    <w:rsid w:val="00FA1A7D"/>
    <w:rsid w:val="00FB4353"/>
    <w:rsid w:val="00FB7A90"/>
    <w:rsid w:val="00FC2C70"/>
    <w:rsid w:val="00FE4065"/>
    <w:rsid w:val="00FF0C36"/>
    <w:rsid w:val="04C11604"/>
    <w:rsid w:val="05B9052D"/>
    <w:rsid w:val="0A1255B1"/>
    <w:rsid w:val="11C866C2"/>
    <w:rsid w:val="11E80B12"/>
    <w:rsid w:val="30085E54"/>
    <w:rsid w:val="30A40B93"/>
    <w:rsid w:val="411D6785"/>
    <w:rsid w:val="4AE15200"/>
    <w:rsid w:val="5FDA41E9"/>
    <w:rsid w:val="76601653"/>
    <w:rsid w:val="78F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51C0A-B54D-48ED-B642-FF9F2E9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余临倩</dc:creator>
  <cp:lastModifiedBy>余临倩</cp:lastModifiedBy>
  <cp:revision>61</cp:revision>
  <cp:lastPrinted>2020-10-22T01:39:00Z</cp:lastPrinted>
  <dcterms:created xsi:type="dcterms:W3CDTF">2020-10-21T06:42:00Z</dcterms:created>
  <dcterms:modified xsi:type="dcterms:W3CDTF">2024-09-26T01:19:00Z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4A7B1147B3E0435AAECF01623F7D6199_13</vt:lpwstr>
  </property>
</Properties>
</file>