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94" w:rsidRPr="00D13494" w:rsidRDefault="00D13494" w:rsidP="00D13494">
      <w:pPr>
        <w:widowControl/>
        <w:jc w:val="center"/>
        <w:outlineLvl w:val="1"/>
        <w:rPr>
          <w:rFonts w:ascii="微软雅黑" w:eastAsia="微软雅黑" w:hAnsi="微软雅黑" w:cs="宋体"/>
          <w:b/>
          <w:bCs/>
          <w:color w:val="444444"/>
          <w:kern w:val="0"/>
          <w:sz w:val="24"/>
          <w:szCs w:val="24"/>
        </w:rPr>
      </w:pPr>
      <w:r w:rsidRPr="00D13494">
        <w:rPr>
          <w:rFonts w:ascii="微软雅黑" w:eastAsia="微软雅黑" w:hAnsi="微软雅黑" w:cs="宋体" w:hint="eastAsia"/>
          <w:b/>
          <w:bCs/>
          <w:color w:val="444444"/>
          <w:kern w:val="0"/>
          <w:sz w:val="24"/>
          <w:szCs w:val="24"/>
        </w:rPr>
        <w:t>研究生网上选课须知（2017年修订）</w:t>
      </w:r>
    </w:p>
    <w:p w:rsidR="00D13494" w:rsidRPr="00D13494" w:rsidRDefault="00D13494" w:rsidP="00D13494">
      <w:pPr>
        <w:widowControl/>
        <w:spacing w:after="240" w:line="346" w:lineRule="atLeast"/>
        <w:jc w:val="left"/>
        <w:rPr>
          <w:rFonts w:ascii="微软雅黑" w:eastAsia="微软雅黑" w:hAnsi="微软雅黑" w:cs="宋体"/>
          <w:color w:val="444444"/>
          <w:kern w:val="0"/>
          <w:sz w:val="19"/>
          <w:szCs w:val="19"/>
        </w:rPr>
      </w:pPr>
      <w:r w:rsidRPr="00D13494">
        <w:rPr>
          <w:rFonts w:ascii="宋体" w:hAnsi="宋体" w:cs="宋体" w:hint="eastAsia"/>
          <w:b/>
          <w:bCs/>
          <w:color w:val="000000"/>
          <w:kern w:val="0"/>
          <w:sz w:val="23"/>
        </w:rPr>
        <w:t>一、基本要求</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1</w:t>
      </w:r>
      <w:r w:rsidRPr="00D13494">
        <w:rPr>
          <w:rFonts w:ascii="宋体" w:hAnsi="宋体" w:cs="宋体" w:hint="eastAsia"/>
          <w:color w:val="000000"/>
          <w:kern w:val="0"/>
          <w:sz w:val="23"/>
          <w:szCs w:val="23"/>
        </w:rPr>
        <w:t>、我校研究生实行网上选（退）课制度。网上选课分初选、补（退）选、冬（夏）季学期补（退）选三个阶段。初选安排于每学年暑（寒）假中段至第</w:t>
      </w:r>
      <w:r w:rsidRPr="00D13494">
        <w:rPr>
          <w:rFonts w:eastAsia="微软雅黑"/>
          <w:color w:val="000000"/>
          <w:kern w:val="0"/>
          <w:sz w:val="23"/>
          <w:szCs w:val="23"/>
        </w:rPr>
        <w:t>0</w:t>
      </w:r>
      <w:r w:rsidRPr="00D13494">
        <w:rPr>
          <w:rFonts w:ascii="宋体" w:hAnsi="宋体" w:cs="宋体" w:hint="eastAsia"/>
          <w:color w:val="000000"/>
          <w:kern w:val="0"/>
          <w:sz w:val="23"/>
          <w:szCs w:val="23"/>
        </w:rPr>
        <w:t>周开放；补（退）选安排在秋（春）季学期第一周到秋（春）季学期第二周时间段内；冬（夏）季学期补（退）选安排在秋（春）季学期第九周开始，到冬（夏）季学期第二周截止。初选、补（退）选阶段可选（退）秋冬（春夏）二个学季的课程；冬（夏）季学期补（退）选阶段只能补（退）选冬（夏）季学期课程，不能补（退）选秋（春）季学期或秋冬（春夏）季学期连上课程。</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2</w:t>
      </w:r>
      <w:r w:rsidRPr="00D13494">
        <w:rPr>
          <w:rFonts w:ascii="宋体" w:hAnsi="宋体" w:cs="宋体" w:hint="eastAsia"/>
          <w:color w:val="000000"/>
          <w:kern w:val="0"/>
          <w:sz w:val="23"/>
          <w:szCs w:val="23"/>
        </w:rPr>
        <w:t>、研究生与具备选课资格的本科生（由本科生院认定）应根据《研究生网上选课须知》、《浙江大学本科生研究生互通选课管理办法（试行）》（浙大本发﹝</w:t>
      </w:r>
      <w:r w:rsidRPr="00D13494">
        <w:rPr>
          <w:rFonts w:eastAsia="微软雅黑"/>
          <w:color w:val="000000"/>
          <w:kern w:val="0"/>
          <w:sz w:val="23"/>
          <w:szCs w:val="23"/>
        </w:rPr>
        <w:t>2011</w:t>
      </w:r>
      <w:r w:rsidRPr="00D13494">
        <w:rPr>
          <w:rFonts w:ascii="宋体" w:hAnsi="宋体" w:cs="宋体" w:hint="eastAsia"/>
          <w:color w:val="000000"/>
          <w:kern w:val="0"/>
          <w:sz w:val="23"/>
          <w:szCs w:val="23"/>
        </w:rPr>
        <w:t>﹞</w:t>
      </w:r>
      <w:r w:rsidRPr="00D13494">
        <w:rPr>
          <w:rFonts w:eastAsia="微软雅黑"/>
          <w:color w:val="000000"/>
          <w:kern w:val="0"/>
          <w:sz w:val="23"/>
          <w:szCs w:val="23"/>
        </w:rPr>
        <w:t>11</w:t>
      </w:r>
      <w:r w:rsidRPr="00D13494">
        <w:rPr>
          <w:rFonts w:ascii="宋体" w:hAnsi="宋体" w:cs="宋体" w:hint="eastAsia"/>
          <w:color w:val="000000"/>
          <w:kern w:val="0"/>
          <w:sz w:val="23"/>
          <w:szCs w:val="23"/>
        </w:rPr>
        <w:t>号</w:t>
      </w:r>
      <w:r w:rsidRPr="00D13494">
        <w:rPr>
          <w:rFonts w:eastAsia="微软雅黑"/>
          <w:color w:val="000000"/>
          <w:kern w:val="0"/>
          <w:sz w:val="23"/>
          <w:szCs w:val="23"/>
        </w:rPr>
        <w:t>·</w:t>
      </w:r>
      <w:r w:rsidRPr="00D13494">
        <w:rPr>
          <w:rFonts w:ascii="宋体" w:hAnsi="宋体" w:cs="宋体" w:hint="eastAsia"/>
          <w:color w:val="000000"/>
          <w:kern w:val="0"/>
          <w:sz w:val="23"/>
          <w:szCs w:val="23"/>
        </w:rPr>
        <w:t>浙大研院﹝</w:t>
      </w:r>
      <w:r w:rsidRPr="00D13494">
        <w:rPr>
          <w:rFonts w:eastAsia="微软雅黑"/>
          <w:color w:val="000000"/>
          <w:kern w:val="0"/>
          <w:sz w:val="23"/>
          <w:szCs w:val="23"/>
        </w:rPr>
        <w:t>2011</w:t>
      </w:r>
      <w:r w:rsidRPr="00D13494">
        <w:rPr>
          <w:rFonts w:ascii="宋体" w:hAnsi="宋体" w:cs="宋体" w:hint="eastAsia"/>
          <w:color w:val="000000"/>
          <w:kern w:val="0"/>
          <w:sz w:val="23"/>
          <w:szCs w:val="23"/>
        </w:rPr>
        <w:t>﹞</w:t>
      </w:r>
      <w:r w:rsidRPr="00D13494">
        <w:rPr>
          <w:rFonts w:eastAsia="微软雅黑"/>
          <w:color w:val="000000"/>
          <w:kern w:val="0"/>
          <w:sz w:val="23"/>
          <w:szCs w:val="23"/>
        </w:rPr>
        <w:t>21</w:t>
      </w:r>
      <w:r w:rsidRPr="00D13494">
        <w:rPr>
          <w:rFonts w:ascii="宋体" w:hAnsi="宋体" w:cs="宋体" w:hint="eastAsia"/>
          <w:color w:val="000000"/>
          <w:kern w:val="0"/>
          <w:sz w:val="23"/>
          <w:szCs w:val="23"/>
        </w:rPr>
        <w:t>号）的有关规定和程序进行选课。研究生培养处负责公共课选课，各学院（系）负责专业课选课。</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3</w:t>
      </w:r>
      <w:r w:rsidRPr="00D13494">
        <w:rPr>
          <w:rFonts w:ascii="宋体" w:hAnsi="宋体" w:cs="宋体" w:hint="eastAsia"/>
          <w:color w:val="000000"/>
          <w:kern w:val="0"/>
          <w:sz w:val="23"/>
          <w:szCs w:val="23"/>
        </w:rPr>
        <w:t>、网上初选课期间，选课不分先后，所有选课记录均为候选志愿，初选处理时系统将随机确定入选名单。初选期间，研究生学位英语课程、政治课程均可递交二个选课志愿。</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4</w:t>
      </w:r>
      <w:r w:rsidRPr="00D13494">
        <w:rPr>
          <w:rFonts w:ascii="宋体" w:hAnsi="宋体" w:cs="宋体" w:hint="eastAsia"/>
          <w:color w:val="000000"/>
          <w:kern w:val="0"/>
          <w:sz w:val="23"/>
          <w:szCs w:val="23"/>
        </w:rPr>
        <w:t>、网上补（退）选课期间，具备选课资格的本科生可以开始选课。研究生英语、政治课程仅在春夏学期对本科生开放选课，秋冬学期不开放。网上补（退）选课期间，全校性公共课程无需研究生培养处统一处理，有容量的课程即选即中，没有容量的课程可先候补，等有人退出后按候补志愿先后依次选入；专业课和跨专业课的补选应先由学院（系）研究生科进行处理并确认，所有专业课和跨专业课的补选记录均为候选意向。</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5</w:t>
      </w:r>
      <w:r w:rsidRPr="00D13494">
        <w:rPr>
          <w:rFonts w:ascii="宋体" w:hAnsi="宋体" w:cs="宋体" w:hint="eastAsia"/>
          <w:color w:val="000000"/>
          <w:kern w:val="0"/>
          <w:sz w:val="23"/>
          <w:szCs w:val="23"/>
        </w:rPr>
        <w:t>、网上补（退）选课期间，研究生、具备选课资格的本科生可退选课程，退课直接在网上操作，研究生培养处、各学院（系）研究生科和任课教师不受理研究生课程退选。</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6</w:t>
      </w:r>
      <w:r w:rsidRPr="00D13494">
        <w:rPr>
          <w:rFonts w:ascii="宋体" w:hAnsi="宋体" w:cs="宋体" w:hint="eastAsia"/>
          <w:color w:val="000000"/>
          <w:kern w:val="0"/>
          <w:sz w:val="23"/>
          <w:szCs w:val="23"/>
        </w:rPr>
        <w:t>、冬（夏）季学期补（退）选阶段研究生、具备选课资格的本科生可在网上补（退）选冬（夏）季学期的选课（不包括秋冬、春夏季学期连续的课程），在此期间所有课程的选课无需研究生培养处和学院（系）研究生科进行处理并确认，有容量的课程即选即中，没有容量的课程可先候补，等有人退出后按候补志愿先后依次选入。</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7</w:t>
      </w:r>
      <w:r w:rsidRPr="00D13494">
        <w:rPr>
          <w:rFonts w:ascii="宋体" w:hAnsi="宋体" w:cs="宋体" w:hint="eastAsia"/>
          <w:color w:val="000000"/>
          <w:kern w:val="0"/>
          <w:sz w:val="23"/>
          <w:szCs w:val="23"/>
        </w:rPr>
        <w:t>、选课</w:t>
      </w:r>
      <w:r w:rsidRPr="00D13494">
        <w:rPr>
          <w:rFonts w:eastAsia="微软雅黑"/>
          <w:color w:val="000000"/>
          <w:kern w:val="0"/>
          <w:sz w:val="23"/>
          <w:szCs w:val="23"/>
        </w:rPr>
        <w:t> [</w:t>
      </w:r>
      <w:r w:rsidRPr="00D13494">
        <w:rPr>
          <w:rFonts w:ascii="宋体" w:hAnsi="宋体" w:cs="宋体" w:hint="eastAsia"/>
          <w:color w:val="000000"/>
          <w:kern w:val="0"/>
          <w:sz w:val="23"/>
          <w:szCs w:val="23"/>
        </w:rPr>
        <w:t>包括初选、补（退）选</w:t>
      </w:r>
      <w:r w:rsidRPr="00D13494">
        <w:rPr>
          <w:rFonts w:eastAsia="微软雅黑"/>
          <w:color w:val="000000"/>
          <w:kern w:val="0"/>
          <w:sz w:val="23"/>
          <w:szCs w:val="23"/>
        </w:rPr>
        <w:t>] </w:t>
      </w:r>
      <w:r w:rsidRPr="00D13494">
        <w:rPr>
          <w:rFonts w:ascii="宋体" w:hAnsi="宋体" w:cs="宋体" w:hint="eastAsia"/>
          <w:color w:val="000000"/>
          <w:kern w:val="0"/>
          <w:sz w:val="23"/>
          <w:szCs w:val="23"/>
        </w:rPr>
        <w:t>处理将在规定时间内完成，选课处理后在网上公布选课结果。研究生培养处将在选课处理结束后，对选课结果进行数据备份，研究生的最终选课结果以备份数据为准。网上选（退）课结束，正式确定选课名单。</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b/>
          <w:bCs/>
          <w:color w:val="000000"/>
          <w:kern w:val="0"/>
          <w:sz w:val="23"/>
        </w:rPr>
        <w:t>二、网上选课流程</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color w:val="000000"/>
          <w:kern w:val="0"/>
          <w:sz w:val="23"/>
          <w:szCs w:val="23"/>
        </w:rPr>
        <w:t>（一）关联培养方案</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1</w:t>
      </w:r>
      <w:r w:rsidRPr="00D13494">
        <w:rPr>
          <w:rFonts w:ascii="宋体" w:hAnsi="宋体" w:cs="宋体" w:hint="eastAsia"/>
          <w:color w:val="000000"/>
          <w:kern w:val="0"/>
          <w:sz w:val="23"/>
          <w:szCs w:val="23"/>
        </w:rPr>
        <w:t>、每位研究生均会关联一个与其个人信息中的专业相对应的培养方案，该培养方案可以在</w:t>
      </w:r>
      <w:r w:rsidRPr="00D13494">
        <w:rPr>
          <w:rFonts w:eastAsia="微软雅黑"/>
          <w:color w:val="000000"/>
          <w:kern w:val="0"/>
          <w:sz w:val="23"/>
          <w:szCs w:val="23"/>
        </w:rPr>
        <w:t>“</w:t>
      </w:r>
      <w:r w:rsidRPr="00D13494">
        <w:rPr>
          <w:rFonts w:ascii="宋体" w:hAnsi="宋体" w:cs="宋体" w:hint="eastAsia"/>
          <w:color w:val="000000"/>
          <w:kern w:val="0"/>
          <w:sz w:val="23"/>
          <w:szCs w:val="23"/>
        </w:rPr>
        <w:t>培养</w:t>
      </w:r>
      <w:r w:rsidRPr="00D13494">
        <w:rPr>
          <w:rFonts w:eastAsia="微软雅黑"/>
          <w:color w:val="000000"/>
          <w:kern w:val="0"/>
          <w:sz w:val="23"/>
          <w:szCs w:val="23"/>
        </w:rPr>
        <w:t>”——“</w:t>
      </w:r>
      <w:r w:rsidRPr="00D13494">
        <w:rPr>
          <w:rFonts w:ascii="宋体" w:hAnsi="宋体" w:cs="宋体" w:hint="eastAsia"/>
          <w:color w:val="000000"/>
          <w:kern w:val="0"/>
          <w:sz w:val="23"/>
          <w:szCs w:val="23"/>
        </w:rPr>
        <w:t>方向选择</w:t>
      </w:r>
      <w:r w:rsidRPr="00D13494">
        <w:rPr>
          <w:rFonts w:eastAsia="微软雅黑"/>
          <w:color w:val="000000"/>
          <w:kern w:val="0"/>
          <w:sz w:val="23"/>
          <w:szCs w:val="23"/>
        </w:rPr>
        <w:t>”</w:t>
      </w:r>
      <w:r w:rsidRPr="00D13494">
        <w:rPr>
          <w:rFonts w:ascii="宋体" w:hAnsi="宋体" w:cs="宋体" w:hint="eastAsia"/>
          <w:color w:val="000000"/>
          <w:kern w:val="0"/>
          <w:sz w:val="23"/>
          <w:szCs w:val="23"/>
        </w:rPr>
        <w:t>页面中查看。</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lastRenderedPageBreak/>
        <w:t>2</w:t>
      </w:r>
      <w:r w:rsidRPr="00D13494">
        <w:rPr>
          <w:rFonts w:ascii="宋体" w:hAnsi="宋体" w:cs="宋体" w:hint="eastAsia"/>
          <w:color w:val="000000"/>
          <w:kern w:val="0"/>
          <w:sz w:val="23"/>
          <w:szCs w:val="23"/>
        </w:rPr>
        <w:t>、若在该页面没有显示培养方案，则无法进行网上选课，请及时联系你所在的学院（系）研究生科尽快完善相应专业培养方案。</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color w:val="000000"/>
          <w:kern w:val="0"/>
          <w:sz w:val="23"/>
          <w:szCs w:val="23"/>
        </w:rPr>
        <w:t>（二）选择研究方向</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1</w:t>
      </w:r>
      <w:r w:rsidRPr="00D13494">
        <w:rPr>
          <w:rFonts w:ascii="宋体" w:hAnsi="宋体" w:cs="宋体" w:hint="eastAsia"/>
          <w:color w:val="000000"/>
          <w:kern w:val="0"/>
          <w:sz w:val="23"/>
          <w:szCs w:val="23"/>
        </w:rPr>
        <w:t>、在培养方案中，可能会有多个不同的研究方向，请与你的导师讨论后选择其中一个作为未来课程修读的指南。</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2</w:t>
      </w:r>
      <w:r w:rsidRPr="00D13494">
        <w:rPr>
          <w:rFonts w:ascii="宋体" w:hAnsi="宋体" w:cs="宋体" w:hint="eastAsia"/>
          <w:color w:val="000000"/>
          <w:kern w:val="0"/>
          <w:sz w:val="23"/>
          <w:szCs w:val="23"/>
        </w:rPr>
        <w:t>、选择好研究方向以后，请不要随意更改，一旦更改，后续已制定的个人学习计划将自动清除。</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color w:val="000000"/>
          <w:kern w:val="0"/>
          <w:sz w:val="23"/>
          <w:szCs w:val="23"/>
        </w:rPr>
        <w:t>（三）制定个人学习计划</w:t>
      </w:r>
    </w:p>
    <w:p w:rsidR="00EC5167" w:rsidRDefault="00D13494" w:rsidP="00D13494">
      <w:pPr>
        <w:widowControl/>
        <w:spacing w:before="192" w:after="192" w:line="288" w:lineRule="atLeast"/>
        <w:ind w:firstLine="384"/>
        <w:jc w:val="left"/>
        <w:rPr>
          <w:rFonts w:ascii="宋体" w:hAnsi="宋体" w:cs="宋体" w:hint="eastAsia"/>
          <w:color w:val="000000"/>
          <w:kern w:val="0"/>
          <w:sz w:val="23"/>
          <w:szCs w:val="23"/>
        </w:rPr>
      </w:pPr>
      <w:r w:rsidRPr="00D13494">
        <w:rPr>
          <w:rFonts w:eastAsia="微软雅黑"/>
          <w:color w:val="000000"/>
          <w:kern w:val="0"/>
          <w:sz w:val="23"/>
          <w:szCs w:val="23"/>
        </w:rPr>
        <w:t>1</w:t>
      </w:r>
      <w:r w:rsidRPr="00D13494">
        <w:rPr>
          <w:rFonts w:ascii="宋体" w:hAnsi="宋体" w:cs="宋体" w:hint="eastAsia"/>
          <w:color w:val="000000"/>
          <w:kern w:val="0"/>
          <w:sz w:val="23"/>
          <w:szCs w:val="23"/>
        </w:rPr>
        <w:t>、请在选择的研究方向中选择课程来制定个人学习计划，制定好的个人学习计划课程需要满足培养方案中规定的学分要求和必修课要求。</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2</w:t>
      </w:r>
      <w:r w:rsidRPr="00D13494">
        <w:rPr>
          <w:rFonts w:ascii="宋体" w:hAnsi="宋体" w:cs="宋体" w:hint="eastAsia"/>
          <w:color w:val="000000"/>
          <w:kern w:val="0"/>
          <w:sz w:val="23"/>
          <w:szCs w:val="23"/>
        </w:rPr>
        <w:t>、个人学习计划将作为毕业时课程学分审核的依据，是毕业时课程学分的最低要求，若未完成该计划内制定的课程修读，则无法顺利毕业，因此不建议在个人学习计划中添加与毕业要求无关的课程。</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3</w:t>
      </w:r>
      <w:r w:rsidRPr="00D13494">
        <w:rPr>
          <w:rFonts w:ascii="宋体" w:hAnsi="宋体" w:cs="宋体" w:hint="eastAsia"/>
          <w:color w:val="000000"/>
          <w:kern w:val="0"/>
          <w:sz w:val="23"/>
          <w:szCs w:val="23"/>
        </w:rPr>
        <w:t>、个人学习计划需经导师和学院（系）研究生科审核后才正式生效，在读期间通过审核并生效的个人学习计划原则上不再变动，如有特殊原因确实需要修改的，则需重新递交修改后的个人学习计划，经导师和学院（系）研究生科重新审核通过才生效。</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4</w:t>
      </w:r>
      <w:r w:rsidRPr="00D13494">
        <w:rPr>
          <w:rFonts w:ascii="宋体" w:hAnsi="宋体" w:cs="宋体" w:hint="eastAsia"/>
          <w:color w:val="000000"/>
          <w:kern w:val="0"/>
          <w:sz w:val="23"/>
          <w:szCs w:val="23"/>
        </w:rPr>
        <w:t>、因特殊原因（包括跨专业硕博连读生、英语或政治课程改革前已获得老课程学分的硕博连读生等），个人学习计划制定时如无法满足专业培养方案规定课程要求，可先按实际课程修读情况制定个人学习计划，再办理个人学习计划特批流程。</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color w:val="000000"/>
          <w:kern w:val="0"/>
          <w:sz w:val="23"/>
          <w:szCs w:val="23"/>
        </w:rPr>
        <w:t>（四）网上选课</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1</w:t>
      </w:r>
      <w:r w:rsidRPr="00D13494">
        <w:rPr>
          <w:rFonts w:ascii="宋体" w:hAnsi="宋体" w:cs="宋体" w:hint="eastAsia"/>
          <w:color w:val="000000"/>
          <w:kern w:val="0"/>
          <w:sz w:val="23"/>
          <w:szCs w:val="23"/>
        </w:rPr>
        <w:t>、在</w:t>
      </w:r>
      <w:r w:rsidRPr="00D13494">
        <w:rPr>
          <w:rFonts w:eastAsia="微软雅黑"/>
          <w:color w:val="000000"/>
          <w:kern w:val="0"/>
          <w:sz w:val="23"/>
          <w:szCs w:val="23"/>
        </w:rPr>
        <w:t>“</w:t>
      </w:r>
      <w:r w:rsidRPr="00D13494">
        <w:rPr>
          <w:rFonts w:ascii="宋体" w:hAnsi="宋体" w:cs="宋体" w:hint="eastAsia"/>
          <w:color w:val="000000"/>
          <w:kern w:val="0"/>
          <w:sz w:val="23"/>
          <w:szCs w:val="23"/>
        </w:rPr>
        <w:t>我的课程</w:t>
      </w:r>
      <w:r w:rsidRPr="00D13494">
        <w:rPr>
          <w:rFonts w:eastAsia="微软雅黑"/>
          <w:color w:val="000000"/>
          <w:kern w:val="0"/>
          <w:sz w:val="23"/>
          <w:szCs w:val="23"/>
        </w:rPr>
        <w:t>”</w:t>
      </w:r>
      <w:r w:rsidRPr="00D13494">
        <w:rPr>
          <w:rFonts w:ascii="宋体" w:hAnsi="宋体" w:cs="宋体" w:hint="eastAsia"/>
          <w:color w:val="000000"/>
          <w:kern w:val="0"/>
          <w:sz w:val="23"/>
          <w:szCs w:val="23"/>
        </w:rPr>
        <w:t>页面中，可以查看所有课程的修读进展情况，包括个人学习计划中的所有课程、个人学习计划外自行选择的课程。个人学习计划内课程的修读进展根据研究生已制定的个人学习计划、结合历史选课及当前学期的实际开课情况生成；个人学习计划外课程的修读进展反映直接通过</w:t>
      </w:r>
      <w:r w:rsidRPr="00D13494">
        <w:rPr>
          <w:rFonts w:eastAsia="微软雅黑"/>
          <w:color w:val="000000"/>
          <w:kern w:val="0"/>
          <w:sz w:val="23"/>
          <w:szCs w:val="23"/>
        </w:rPr>
        <w:t>“</w:t>
      </w:r>
      <w:r w:rsidRPr="00D13494">
        <w:rPr>
          <w:rFonts w:ascii="宋体" w:hAnsi="宋体" w:cs="宋体" w:hint="eastAsia"/>
          <w:color w:val="000000"/>
          <w:kern w:val="0"/>
          <w:sz w:val="23"/>
          <w:szCs w:val="23"/>
        </w:rPr>
        <w:t>课程搜索</w:t>
      </w:r>
      <w:r w:rsidRPr="00D13494">
        <w:rPr>
          <w:rFonts w:eastAsia="微软雅黑"/>
          <w:color w:val="000000"/>
          <w:kern w:val="0"/>
          <w:sz w:val="23"/>
          <w:szCs w:val="23"/>
        </w:rPr>
        <w:t>”</w:t>
      </w:r>
      <w:r w:rsidRPr="00D13494">
        <w:rPr>
          <w:rFonts w:ascii="宋体" w:hAnsi="宋体" w:cs="宋体" w:hint="eastAsia"/>
          <w:color w:val="000000"/>
          <w:kern w:val="0"/>
          <w:sz w:val="23"/>
          <w:szCs w:val="23"/>
        </w:rPr>
        <w:t>进行选课的课程修读情况。</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2</w:t>
      </w:r>
      <w:r w:rsidRPr="00D13494">
        <w:rPr>
          <w:rFonts w:ascii="宋体" w:hAnsi="宋体" w:cs="宋体" w:hint="eastAsia"/>
          <w:color w:val="000000"/>
          <w:kern w:val="0"/>
          <w:sz w:val="23"/>
          <w:szCs w:val="23"/>
        </w:rPr>
        <w:t>、若个人学习计划中的课程本学期不能进行网上选课操作，可能由于该课程未在本学期开设（部分课程在计划中标明在本学期开设，但可能因故停开，你可在网上</w:t>
      </w:r>
      <w:r w:rsidRPr="00D13494">
        <w:rPr>
          <w:rFonts w:eastAsia="微软雅黑"/>
          <w:color w:val="000000"/>
          <w:kern w:val="0"/>
          <w:sz w:val="23"/>
          <w:szCs w:val="23"/>
        </w:rPr>
        <w:t>“</w:t>
      </w:r>
      <w:r w:rsidRPr="00D13494">
        <w:rPr>
          <w:rFonts w:ascii="宋体" w:hAnsi="宋体" w:cs="宋体" w:hint="eastAsia"/>
          <w:color w:val="000000"/>
          <w:kern w:val="0"/>
          <w:sz w:val="23"/>
          <w:szCs w:val="23"/>
        </w:rPr>
        <w:t>全校开课情况查询</w:t>
      </w:r>
      <w:r w:rsidRPr="00D13494">
        <w:rPr>
          <w:rFonts w:eastAsia="微软雅黑"/>
          <w:color w:val="000000"/>
          <w:kern w:val="0"/>
          <w:sz w:val="23"/>
          <w:szCs w:val="23"/>
        </w:rPr>
        <w:t>”</w:t>
      </w:r>
      <w:r w:rsidRPr="00D13494">
        <w:rPr>
          <w:rFonts w:ascii="宋体" w:hAnsi="宋体" w:cs="宋体" w:hint="eastAsia"/>
          <w:color w:val="000000"/>
          <w:kern w:val="0"/>
          <w:sz w:val="23"/>
          <w:szCs w:val="23"/>
        </w:rPr>
        <w:t>栏查询或咨询开课学院（系）研究生科。），可以下次再选课；也可在导师或学院（系）研究生科指导下调整个人学习计划，改选其他课程。</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3</w:t>
      </w:r>
      <w:r w:rsidRPr="00D13494">
        <w:rPr>
          <w:rFonts w:ascii="宋体" w:hAnsi="宋体" w:cs="宋体" w:hint="eastAsia"/>
          <w:color w:val="000000"/>
          <w:kern w:val="0"/>
          <w:sz w:val="23"/>
          <w:szCs w:val="23"/>
        </w:rPr>
        <w:t>、如果你未能选上个人学习计划中的课程，你可以下次再选该门课程；也可在导师或学院（系）研究生科指导下调整个人学习计划，改选其他课程。</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4</w:t>
      </w:r>
      <w:r w:rsidRPr="00D13494">
        <w:rPr>
          <w:rFonts w:ascii="宋体" w:hAnsi="宋体" w:cs="宋体" w:hint="eastAsia"/>
          <w:color w:val="000000"/>
          <w:kern w:val="0"/>
          <w:sz w:val="23"/>
          <w:szCs w:val="23"/>
        </w:rPr>
        <w:t>、若培养方案中有编号为</w:t>
      </w:r>
      <w:r w:rsidRPr="00D13494">
        <w:rPr>
          <w:rFonts w:eastAsia="微软雅黑"/>
          <w:color w:val="000000"/>
          <w:kern w:val="0"/>
          <w:sz w:val="23"/>
          <w:szCs w:val="23"/>
        </w:rPr>
        <w:t>“0000999”</w:t>
      </w:r>
      <w:r w:rsidRPr="00D13494">
        <w:rPr>
          <w:rFonts w:ascii="宋体" w:hAnsi="宋体" w:cs="宋体" w:hint="eastAsia"/>
          <w:color w:val="000000"/>
          <w:kern w:val="0"/>
          <w:sz w:val="23"/>
          <w:szCs w:val="23"/>
        </w:rPr>
        <w:t>名为</w:t>
      </w:r>
      <w:r w:rsidRPr="00D13494">
        <w:rPr>
          <w:rFonts w:eastAsia="微软雅黑"/>
          <w:color w:val="000000"/>
          <w:kern w:val="0"/>
          <w:sz w:val="23"/>
          <w:szCs w:val="23"/>
        </w:rPr>
        <w:t>“</w:t>
      </w:r>
      <w:r w:rsidRPr="00D13494">
        <w:rPr>
          <w:rFonts w:ascii="宋体" w:hAnsi="宋体" w:cs="宋体" w:hint="eastAsia"/>
          <w:color w:val="000000"/>
          <w:kern w:val="0"/>
          <w:sz w:val="23"/>
          <w:szCs w:val="23"/>
        </w:rPr>
        <w:t>公共素质类课程至少</w:t>
      </w:r>
      <w:r w:rsidRPr="00D13494">
        <w:rPr>
          <w:rFonts w:eastAsia="微软雅黑"/>
          <w:color w:val="000000"/>
          <w:kern w:val="0"/>
          <w:sz w:val="23"/>
          <w:szCs w:val="23"/>
        </w:rPr>
        <w:t>1</w:t>
      </w:r>
      <w:r w:rsidRPr="00D13494">
        <w:rPr>
          <w:rFonts w:ascii="宋体" w:hAnsi="宋体" w:cs="宋体" w:hint="eastAsia"/>
          <w:color w:val="000000"/>
          <w:kern w:val="0"/>
          <w:sz w:val="23"/>
          <w:szCs w:val="23"/>
        </w:rPr>
        <w:t>门</w:t>
      </w:r>
      <w:r w:rsidRPr="00D13494">
        <w:rPr>
          <w:rFonts w:eastAsia="微软雅黑"/>
          <w:color w:val="000000"/>
          <w:kern w:val="0"/>
          <w:sz w:val="23"/>
          <w:szCs w:val="23"/>
        </w:rPr>
        <w:t>”</w:t>
      </w:r>
      <w:r w:rsidRPr="00D13494">
        <w:rPr>
          <w:rFonts w:ascii="宋体" w:hAnsi="宋体" w:cs="宋体" w:hint="eastAsia"/>
          <w:color w:val="000000"/>
          <w:kern w:val="0"/>
          <w:sz w:val="23"/>
          <w:szCs w:val="23"/>
        </w:rPr>
        <w:t>的课程，该门课程实际不开课，在将其纳入个人学习计划后通过</w:t>
      </w:r>
      <w:r w:rsidRPr="00D13494">
        <w:rPr>
          <w:rFonts w:eastAsia="微软雅黑"/>
          <w:color w:val="000000"/>
          <w:kern w:val="0"/>
          <w:sz w:val="23"/>
          <w:szCs w:val="23"/>
        </w:rPr>
        <w:t>“</w:t>
      </w:r>
      <w:r w:rsidRPr="00D13494">
        <w:rPr>
          <w:rFonts w:ascii="宋体" w:hAnsi="宋体" w:cs="宋体" w:hint="eastAsia"/>
          <w:color w:val="000000"/>
          <w:kern w:val="0"/>
          <w:sz w:val="23"/>
          <w:szCs w:val="23"/>
        </w:rPr>
        <w:t>我的课程</w:t>
      </w:r>
      <w:r w:rsidRPr="00D13494">
        <w:rPr>
          <w:rFonts w:eastAsia="微软雅黑"/>
          <w:color w:val="000000"/>
          <w:kern w:val="0"/>
          <w:sz w:val="23"/>
          <w:szCs w:val="23"/>
        </w:rPr>
        <w:t>”</w:t>
      </w:r>
      <w:r w:rsidRPr="00D13494">
        <w:rPr>
          <w:rFonts w:ascii="宋体" w:hAnsi="宋体" w:cs="宋体" w:hint="eastAsia"/>
          <w:color w:val="000000"/>
          <w:kern w:val="0"/>
          <w:sz w:val="23"/>
          <w:szCs w:val="23"/>
        </w:rPr>
        <w:t>进行网上选课时，该门课程的选课可通过右上角的</w:t>
      </w:r>
      <w:r w:rsidRPr="00D13494">
        <w:rPr>
          <w:rFonts w:eastAsia="微软雅黑"/>
          <w:color w:val="000000"/>
          <w:kern w:val="0"/>
          <w:sz w:val="23"/>
          <w:szCs w:val="23"/>
        </w:rPr>
        <w:t>“</w:t>
      </w:r>
      <w:r w:rsidRPr="00D13494">
        <w:rPr>
          <w:rFonts w:ascii="宋体" w:hAnsi="宋体" w:cs="宋体" w:hint="eastAsia"/>
          <w:color w:val="000000"/>
          <w:kern w:val="0"/>
          <w:sz w:val="23"/>
          <w:szCs w:val="23"/>
        </w:rPr>
        <w:t>公共素质课</w:t>
      </w:r>
      <w:r w:rsidRPr="00D13494">
        <w:rPr>
          <w:rFonts w:eastAsia="微软雅黑"/>
          <w:color w:val="000000"/>
          <w:kern w:val="0"/>
          <w:sz w:val="23"/>
          <w:szCs w:val="23"/>
        </w:rPr>
        <w:t>”</w:t>
      </w:r>
      <w:r w:rsidRPr="00D13494">
        <w:rPr>
          <w:rFonts w:ascii="宋体" w:hAnsi="宋体" w:cs="宋体" w:hint="eastAsia"/>
          <w:color w:val="000000"/>
          <w:kern w:val="0"/>
          <w:sz w:val="23"/>
          <w:szCs w:val="23"/>
        </w:rPr>
        <w:t>栏目选修其中一门替代，替代课程将</w:t>
      </w:r>
      <w:r w:rsidRPr="00D13494">
        <w:rPr>
          <w:rFonts w:ascii="宋体" w:hAnsi="宋体" w:cs="宋体" w:hint="eastAsia"/>
          <w:color w:val="000000"/>
          <w:kern w:val="0"/>
          <w:sz w:val="23"/>
          <w:szCs w:val="23"/>
        </w:rPr>
        <w:lastRenderedPageBreak/>
        <w:t>列入个人学习计划外课程，课程性质为</w:t>
      </w:r>
      <w:r w:rsidRPr="00D13494">
        <w:rPr>
          <w:rFonts w:eastAsia="微软雅黑"/>
          <w:color w:val="000000"/>
          <w:kern w:val="0"/>
          <w:sz w:val="23"/>
          <w:szCs w:val="23"/>
        </w:rPr>
        <w:t>“</w:t>
      </w:r>
      <w:r w:rsidRPr="00D13494">
        <w:rPr>
          <w:rFonts w:ascii="宋体" w:hAnsi="宋体" w:cs="宋体" w:hint="eastAsia"/>
          <w:color w:val="000000"/>
          <w:kern w:val="0"/>
          <w:sz w:val="23"/>
          <w:szCs w:val="23"/>
        </w:rPr>
        <w:t>公共素质课</w:t>
      </w:r>
      <w:r w:rsidRPr="00D13494">
        <w:rPr>
          <w:rFonts w:eastAsia="微软雅黑"/>
          <w:color w:val="000000"/>
          <w:kern w:val="0"/>
          <w:sz w:val="23"/>
          <w:szCs w:val="23"/>
        </w:rPr>
        <w:t>”</w:t>
      </w:r>
      <w:r w:rsidRPr="00D13494">
        <w:rPr>
          <w:rFonts w:ascii="宋体" w:hAnsi="宋体" w:cs="宋体" w:hint="eastAsia"/>
          <w:color w:val="000000"/>
          <w:kern w:val="0"/>
          <w:sz w:val="23"/>
          <w:szCs w:val="23"/>
        </w:rPr>
        <w:t>。如果某门课程既是专业课程，又是公共素质类课程，学分审核时统计为专业课学分。</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5</w:t>
      </w:r>
      <w:r w:rsidRPr="00D13494">
        <w:rPr>
          <w:rFonts w:ascii="宋体" w:hAnsi="宋体" w:cs="宋体" w:hint="eastAsia"/>
          <w:color w:val="000000"/>
          <w:kern w:val="0"/>
          <w:sz w:val="23"/>
          <w:szCs w:val="23"/>
        </w:rPr>
        <w:t>、若希望选择个人学习计划外的课程进行修读，可通过</w:t>
      </w:r>
      <w:r w:rsidRPr="00D13494">
        <w:rPr>
          <w:rFonts w:eastAsia="微软雅黑"/>
          <w:color w:val="000000"/>
          <w:kern w:val="0"/>
          <w:sz w:val="23"/>
          <w:szCs w:val="23"/>
        </w:rPr>
        <w:t>“</w:t>
      </w:r>
      <w:r w:rsidRPr="00D13494">
        <w:rPr>
          <w:rFonts w:ascii="宋体" w:hAnsi="宋体" w:cs="宋体" w:hint="eastAsia"/>
          <w:color w:val="000000"/>
          <w:kern w:val="0"/>
          <w:sz w:val="23"/>
          <w:szCs w:val="23"/>
        </w:rPr>
        <w:t>培养</w:t>
      </w:r>
      <w:r w:rsidRPr="00D13494">
        <w:rPr>
          <w:rFonts w:eastAsia="微软雅黑"/>
          <w:color w:val="000000"/>
          <w:kern w:val="0"/>
          <w:sz w:val="23"/>
          <w:szCs w:val="23"/>
        </w:rPr>
        <w:t>”——“</w:t>
      </w:r>
      <w:r w:rsidRPr="00D13494">
        <w:rPr>
          <w:rFonts w:ascii="宋体" w:hAnsi="宋体" w:cs="宋体" w:hint="eastAsia"/>
          <w:color w:val="000000"/>
          <w:kern w:val="0"/>
          <w:sz w:val="23"/>
          <w:szCs w:val="23"/>
        </w:rPr>
        <w:t>我的课程</w:t>
      </w:r>
      <w:r w:rsidRPr="00D13494">
        <w:rPr>
          <w:rFonts w:eastAsia="微软雅黑"/>
          <w:color w:val="000000"/>
          <w:kern w:val="0"/>
          <w:sz w:val="23"/>
          <w:szCs w:val="23"/>
        </w:rPr>
        <w:t>”——“</w:t>
      </w:r>
      <w:r w:rsidRPr="00D13494">
        <w:rPr>
          <w:rFonts w:ascii="宋体" w:hAnsi="宋体" w:cs="宋体" w:hint="eastAsia"/>
          <w:color w:val="000000"/>
          <w:kern w:val="0"/>
          <w:sz w:val="23"/>
          <w:szCs w:val="23"/>
        </w:rPr>
        <w:t>课程搜索</w:t>
      </w:r>
      <w:r w:rsidRPr="00D13494">
        <w:rPr>
          <w:rFonts w:eastAsia="微软雅黑"/>
          <w:color w:val="000000"/>
          <w:kern w:val="0"/>
          <w:sz w:val="23"/>
          <w:szCs w:val="23"/>
        </w:rPr>
        <w:t>”</w:t>
      </w:r>
      <w:r w:rsidRPr="00D13494">
        <w:rPr>
          <w:rFonts w:ascii="宋体" w:hAnsi="宋体" w:cs="宋体" w:hint="eastAsia"/>
          <w:color w:val="000000"/>
          <w:kern w:val="0"/>
          <w:sz w:val="23"/>
          <w:szCs w:val="23"/>
        </w:rPr>
        <w:t>直接进行选课。</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b/>
          <w:bCs/>
          <w:color w:val="000000"/>
          <w:kern w:val="0"/>
          <w:sz w:val="23"/>
        </w:rPr>
        <w:t>三、研究生学位英语课程选课</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color w:val="000000"/>
          <w:kern w:val="0"/>
          <w:sz w:val="23"/>
          <w:szCs w:val="23"/>
        </w:rPr>
        <w:t>自</w:t>
      </w:r>
      <w:r w:rsidRPr="00D13494">
        <w:rPr>
          <w:rFonts w:eastAsia="微软雅黑"/>
          <w:color w:val="000000"/>
          <w:kern w:val="0"/>
          <w:sz w:val="23"/>
          <w:szCs w:val="23"/>
        </w:rPr>
        <w:t>2017-2018</w:t>
      </w:r>
      <w:r w:rsidRPr="00D13494">
        <w:rPr>
          <w:rFonts w:ascii="宋体" w:hAnsi="宋体" w:cs="宋体" w:hint="eastAsia"/>
          <w:color w:val="000000"/>
          <w:kern w:val="0"/>
          <w:sz w:val="23"/>
          <w:szCs w:val="23"/>
        </w:rPr>
        <w:t>学年秋冬学期开始，研究生学位英语课程</w:t>
      </w:r>
      <w:r w:rsidRPr="00D13494">
        <w:rPr>
          <w:rFonts w:eastAsia="微软雅黑"/>
          <w:color w:val="000000"/>
          <w:kern w:val="0"/>
          <w:sz w:val="23"/>
          <w:szCs w:val="23"/>
        </w:rPr>
        <w:t>0500006</w:t>
      </w:r>
      <w:r w:rsidRPr="00D13494">
        <w:rPr>
          <w:rFonts w:ascii="宋体" w:hAnsi="宋体" w:cs="宋体" w:hint="eastAsia"/>
          <w:color w:val="000000"/>
          <w:kern w:val="0"/>
          <w:sz w:val="23"/>
          <w:szCs w:val="23"/>
        </w:rPr>
        <w:t>研究生英语水平测试、</w:t>
      </w:r>
      <w:r w:rsidRPr="00D13494">
        <w:rPr>
          <w:rFonts w:eastAsia="微软雅黑"/>
          <w:color w:val="000000"/>
          <w:kern w:val="0"/>
          <w:sz w:val="23"/>
          <w:szCs w:val="23"/>
        </w:rPr>
        <w:t>0500007</w:t>
      </w:r>
      <w:r w:rsidRPr="00D13494">
        <w:rPr>
          <w:rFonts w:ascii="宋体" w:hAnsi="宋体" w:cs="宋体" w:hint="eastAsia"/>
          <w:color w:val="000000"/>
          <w:kern w:val="0"/>
          <w:sz w:val="23"/>
          <w:szCs w:val="23"/>
        </w:rPr>
        <w:t>研究生英语交流能力，相应调整为</w:t>
      </w:r>
      <w:r w:rsidRPr="00D13494">
        <w:rPr>
          <w:rFonts w:eastAsia="微软雅黑"/>
          <w:color w:val="000000"/>
          <w:kern w:val="0"/>
          <w:sz w:val="23"/>
          <w:szCs w:val="23"/>
        </w:rPr>
        <w:t>0500008</w:t>
      </w:r>
      <w:r w:rsidRPr="00D13494">
        <w:rPr>
          <w:rFonts w:ascii="宋体" w:hAnsi="宋体" w:cs="宋体" w:hint="eastAsia"/>
          <w:color w:val="000000"/>
          <w:kern w:val="0"/>
          <w:sz w:val="23"/>
          <w:szCs w:val="23"/>
        </w:rPr>
        <w:t>研究生英语基础技能、</w:t>
      </w:r>
      <w:r w:rsidRPr="00D13494">
        <w:rPr>
          <w:rFonts w:eastAsia="微软雅黑"/>
          <w:color w:val="000000"/>
          <w:kern w:val="0"/>
          <w:sz w:val="23"/>
          <w:szCs w:val="23"/>
        </w:rPr>
        <w:t>0500009</w:t>
      </w:r>
      <w:r w:rsidRPr="00D13494">
        <w:rPr>
          <w:rFonts w:ascii="宋体" w:hAnsi="宋体" w:cs="宋体" w:hint="eastAsia"/>
          <w:color w:val="000000"/>
          <w:kern w:val="0"/>
          <w:sz w:val="23"/>
          <w:szCs w:val="23"/>
        </w:rPr>
        <w:t>研究生英语能力提升，具体详见</w:t>
      </w:r>
      <w:r w:rsidRPr="00D13494">
        <w:rPr>
          <w:rFonts w:eastAsia="微软雅黑"/>
          <w:color w:val="000000"/>
          <w:kern w:val="0"/>
          <w:sz w:val="23"/>
          <w:szCs w:val="23"/>
        </w:rPr>
        <w:t>“</w:t>
      </w:r>
      <w:hyperlink r:id="rId6" w:tgtFrame="_self" w:history="1">
        <w:r w:rsidRPr="00D13494">
          <w:rPr>
            <w:rFonts w:ascii="宋体" w:hAnsi="宋体" w:cs="宋体" w:hint="eastAsia"/>
            <w:color w:val="000000"/>
            <w:kern w:val="0"/>
            <w:sz w:val="23"/>
          </w:rPr>
          <w:t>浙江大学研究生外语教学有关规定（</w:t>
        </w:r>
        <w:r w:rsidRPr="00D13494">
          <w:rPr>
            <w:rFonts w:eastAsia="微软雅黑"/>
            <w:color w:val="000000"/>
            <w:kern w:val="0"/>
            <w:sz w:val="23"/>
          </w:rPr>
          <w:t>2017</w:t>
        </w:r>
        <w:r w:rsidRPr="00D13494">
          <w:rPr>
            <w:rFonts w:ascii="宋体" w:hAnsi="宋体" w:cs="宋体" w:hint="eastAsia"/>
            <w:color w:val="000000"/>
            <w:kern w:val="0"/>
            <w:sz w:val="23"/>
          </w:rPr>
          <w:t>年修订）</w:t>
        </w:r>
      </w:hyperlink>
      <w:r w:rsidRPr="00D13494">
        <w:rPr>
          <w:rFonts w:ascii="宋体" w:hAnsi="宋体" w:cs="宋体" w:hint="eastAsia"/>
          <w:color w:val="000000"/>
          <w:kern w:val="0"/>
          <w:sz w:val="23"/>
          <w:szCs w:val="23"/>
        </w:rPr>
        <w:t>。</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b/>
          <w:bCs/>
          <w:color w:val="000000"/>
          <w:kern w:val="0"/>
          <w:sz w:val="23"/>
        </w:rPr>
        <w:t> </w:t>
      </w:r>
      <w:r w:rsidRPr="00D13494">
        <w:rPr>
          <w:rFonts w:ascii="宋体" w:hAnsi="宋体" w:cs="宋体" w:hint="eastAsia"/>
          <w:b/>
          <w:bCs/>
          <w:color w:val="000000"/>
          <w:kern w:val="0"/>
          <w:sz w:val="23"/>
        </w:rPr>
        <w:t>四、其他事宜</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1</w:t>
      </w:r>
      <w:r w:rsidRPr="00D13494">
        <w:rPr>
          <w:rFonts w:ascii="宋体" w:hAnsi="宋体" w:cs="宋体" w:hint="eastAsia"/>
          <w:color w:val="000000"/>
          <w:kern w:val="0"/>
          <w:sz w:val="23"/>
          <w:szCs w:val="23"/>
        </w:rPr>
        <w:t>、关于重修</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ascii="宋体" w:hAnsi="宋体" w:cs="宋体" w:hint="eastAsia"/>
          <w:color w:val="000000"/>
          <w:kern w:val="0"/>
          <w:sz w:val="23"/>
          <w:szCs w:val="23"/>
        </w:rPr>
        <w:t>对于考试成绩不合格或有</w:t>
      </w:r>
      <w:r w:rsidRPr="00D13494">
        <w:rPr>
          <w:rFonts w:eastAsia="微软雅黑"/>
          <w:color w:val="000000"/>
          <w:kern w:val="0"/>
          <w:sz w:val="23"/>
          <w:szCs w:val="23"/>
        </w:rPr>
        <w:t>“</w:t>
      </w:r>
      <w:r w:rsidRPr="00D13494">
        <w:rPr>
          <w:rFonts w:ascii="宋体" w:hAnsi="宋体" w:cs="宋体" w:hint="eastAsia"/>
          <w:color w:val="000000"/>
          <w:kern w:val="0"/>
          <w:sz w:val="23"/>
          <w:szCs w:val="23"/>
        </w:rPr>
        <w:t>缺考</w:t>
      </w:r>
      <w:r w:rsidRPr="00D13494">
        <w:rPr>
          <w:rFonts w:eastAsia="微软雅黑"/>
          <w:color w:val="000000"/>
          <w:kern w:val="0"/>
          <w:sz w:val="23"/>
          <w:szCs w:val="23"/>
        </w:rPr>
        <w:t>”</w:t>
      </w:r>
      <w:r w:rsidRPr="00D13494">
        <w:rPr>
          <w:rFonts w:ascii="宋体" w:hAnsi="宋体" w:cs="宋体" w:hint="eastAsia"/>
          <w:color w:val="000000"/>
          <w:kern w:val="0"/>
          <w:sz w:val="23"/>
          <w:szCs w:val="23"/>
        </w:rPr>
        <w:t>记录的课程，可在网上再次选修该门课程，在研究生成绩归档时将如实记录该门课程所有历史考试成绩，在毕业成绩单打印时只打印合格成绩记录，但该记录将打上</w:t>
      </w:r>
      <w:r w:rsidRPr="00D13494">
        <w:rPr>
          <w:rFonts w:eastAsia="微软雅黑"/>
          <w:color w:val="000000"/>
          <w:kern w:val="0"/>
          <w:sz w:val="23"/>
          <w:szCs w:val="23"/>
        </w:rPr>
        <w:t>“</w:t>
      </w:r>
      <w:r w:rsidRPr="00D13494">
        <w:rPr>
          <w:rFonts w:ascii="宋体" w:hAnsi="宋体" w:cs="宋体" w:hint="eastAsia"/>
          <w:color w:val="000000"/>
          <w:kern w:val="0"/>
          <w:sz w:val="23"/>
          <w:szCs w:val="23"/>
        </w:rPr>
        <w:t>重修</w:t>
      </w:r>
      <w:r w:rsidRPr="00D13494">
        <w:rPr>
          <w:rFonts w:eastAsia="微软雅黑"/>
          <w:color w:val="000000"/>
          <w:kern w:val="0"/>
          <w:sz w:val="23"/>
          <w:szCs w:val="23"/>
        </w:rPr>
        <w:t>”</w:t>
      </w:r>
      <w:r w:rsidRPr="00D13494">
        <w:rPr>
          <w:rFonts w:ascii="宋体" w:hAnsi="宋体" w:cs="宋体" w:hint="eastAsia"/>
          <w:color w:val="000000"/>
          <w:kern w:val="0"/>
          <w:sz w:val="23"/>
          <w:szCs w:val="23"/>
        </w:rPr>
        <w:t>烙印。</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2</w:t>
      </w:r>
      <w:r w:rsidRPr="00D13494">
        <w:rPr>
          <w:rFonts w:ascii="宋体" w:hAnsi="宋体" w:cs="宋体" w:hint="eastAsia"/>
          <w:color w:val="000000"/>
          <w:kern w:val="0"/>
          <w:sz w:val="23"/>
          <w:szCs w:val="23"/>
        </w:rPr>
        <w:t>、选课期间的变动信息会及时在网上发布，请关注研究生院主页最新通知。选课期间若遇管理系统繁忙等问题而无法登录，请稍后再试，或请遵从通知的统一安排。</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3</w:t>
      </w:r>
      <w:r w:rsidRPr="00D13494">
        <w:rPr>
          <w:rFonts w:ascii="宋体" w:hAnsi="宋体" w:cs="宋体" w:hint="eastAsia"/>
          <w:color w:val="000000"/>
          <w:kern w:val="0"/>
          <w:sz w:val="23"/>
          <w:szCs w:val="23"/>
        </w:rPr>
        <w:t>、选课期间，全校性的公共课选课事宜请咨询研究生培养处，专业培养方案、个人学习计划制定及审核、专业课选课、管理信息系统登录密码等事宜请咨询所在学院（系）研究生科。</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 </w:t>
      </w:r>
    </w:p>
    <w:p w:rsidR="00D13494" w:rsidRPr="00D13494" w:rsidRDefault="00D13494" w:rsidP="00D13494">
      <w:pPr>
        <w:widowControl/>
        <w:spacing w:before="192" w:after="192" w:line="288" w:lineRule="atLeast"/>
        <w:ind w:firstLine="384"/>
        <w:jc w:val="left"/>
        <w:rPr>
          <w:rFonts w:ascii="微软雅黑" w:eastAsia="微软雅黑" w:hAnsi="微软雅黑" w:cs="宋体"/>
          <w:color w:val="444444"/>
          <w:kern w:val="0"/>
          <w:sz w:val="19"/>
          <w:szCs w:val="19"/>
        </w:rPr>
      </w:pPr>
      <w:r w:rsidRPr="00D13494">
        <w:rPr>
          <w:rFonts w:eastAsia="微软雅黑"/>
          <w:color w:val="000000"/>
          <w:kern w:val="0"/>
          <w:sz w:val="23"/>
          <w:szCs w:val="23"/>
        </w:rPr>
        <w:t> </w:t>
      </w:r>
    </w:p>
    <w:p w:rsidR="00D13494" w:rsidRPr="00D13494" w:rsidRDefault="00D13494" w:rsidP="00D13494">
      <w:pPr>
        <w:widowControl/>
        <w:spacing w:before="240" w:after="240" w:line="288" w:lineRule="atLeast"/>
        <w:ind w:firstLine="444"/>
        <w:jc w:val="right"/>
        <w:rPr>
          <w:rFonts w:ascii="微软雅黑" w:eastAsia="微软雅黑" w:hAnsi="微软雅黑" w:cs="宋体"/>
          <w:color w:val="444444"/>
          <w:kern w:val="0"/>
          <w:sz w:val="19"/>
          <w:szCs w:val="19"/>
        </w:rPr>
      </w:pPr>
      <w:r w:rsidRPr="00D13494">
        <w:rPr>
          <w:rFonts w:ascii="宋体" w:hAnsi="宋体" w:cs="宋体" w:hint="eastAsia"/>
          <w:color w:val="444444"/>
          <w:kern w:val="0"/>
          <w:sz w:val="23"/>
          <w:szCs w:val="23"/>
        </w:rPr>
        <w:t>研究生培养处</w:t>
      </w:r>
    </w:p>
    <w:p w:rsidR="00D13494" w:rsidRPr="00D13494" w:rsidRDefault="00D13494" w:rsidP="00D13494">
      <w:pPr>
        <w:widowControl/>
        <w:spacing w:before="240" w:after="240" w:line="288" w:lineRule="atLeast"/>
        <w:ind w:firstLine="444"/>
        <w:jc w:val="right"/>
        <w:rPr>
          <w:rFonts w:ascii="微软雅黑" w:eastAsia="微软雅黑" w:hAnsi="微软雅黑" w:cs="宋体"/>
          <w:color w:val="444444"/>
          <w:kern w:val="0"/>
          <w:sz w:val="19"/>
          <w:szCs w:val="19"/>
        </w:rPr>
      </w:pPr>
      <w:r w:rsidRPr="00D13494">
        <w:rPr>
          <w:rFonts w:eastAsia="微软雅黑"/>
          <w:color w:val="444444"/>
          <w:kern w:val="0"/>
          <w:sz w:val="23"/>
          <w:szCs w:val="23"/>
        </w:rPr>
        <w:t>2017</w:t>
      </w:r>
      <w:r w:rsidRPr="00D13494">
        <w:rPr>
          <w:rFonts w:ascii="宋体" w:hAnsi="宋体" w:cs="宋体" w:hint="eastAsia"/>
          <w:color w:val="444444"/>
          <w:kern w:val="0"/>
          <w:sz w:val="23"/>
          <w:szCs w:val="23"/>
        </w:rPr>
        <w:t>年</w:t>
      </w:r>
      <w:r w:rsidRPr="00D13494">
        <w:rPr>
          <w:rFonts w:eastAsia="微软雅黑"/>
          <w:color w:val="444444"/>
          <w:kern w:val="0"/>
          <w:sz w:val="23"/>
          <w:szCs w:val="23"/>
        </w:rPr>
        <w:t>7</w:t>
      </w:r>
      <w:r w:rsidRPr="00D13494">
        <w:rPr>
          <w:rFonts w:ascii="宋体" w:hAnsi="宋体" w:cs="宋体" w:hint="eastAsia"/>
          <w:color w:val="444444"/>
          <w:kern w:val="0"/>
          <w:sz w:val="23"/>
          <w:szCs w:val="23"/>
        </w:rPr>
        <w:t>月</w:t>
      </w:r>
      <w:r w:rsidRPr="00D13494">
        <w:rPr>
          <w:rFonts w:eastAsia="微软雅黑"/>
          <w:color w:val="444444"/>
          <w:kern w:val="0"/>
          <w:sz w:val="23"/>
          <w:szCs w:val="23"/>
        </w:rPr>
        <w:t>19</w:t>
      </w:r>
      <w:r w:rsidRPr="00D13494">
        <w:rPr>
          <w:rFonts w:ascii="宋体" w:hAnsi="宋体" w:cs="宋体" w:hint="eastAsia"/>
          <w:color w:val="444444"/>
          <w:kern w:val="0"/>
          <w:sz w:val="23"/>
          <w:szCs w:val="23"/>
        </w:rPr>
        <w:t>日</w:t>
      </w:r>
    </w:p>
    <w:p w:rsidR="00393730" w:rsidRDefault="00393730"/>
    <w:sectPr w:rsidR="00393730" w:rsidSect="003937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3C" w:rsidRDefault="00FC373C" w:rsidP="00EC5167">
      <w:r>
        <w:separator/>
      </w:r>
    </w:p>
  </w:endnote>
  <w:endnote w:type="continuationSeparator" w:id="1">
    <w:p w:rsidR="00FC373C" w:rsidRDefault="00FC373C" w:rsidP="00EC5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3C" w:rsidRDefault="00FC373C" w:rsidP="00EC5167">
      <w:r>
        <w:separator/>
      </w:r>
    </w:p>
  </w:footnote>
  <w:footnote w:type="continuationSeparator" w:id="1">
    <w:p w:rsidR="00FC373C" w:rsidRDefault="00FC373C" w:rsidP="00EC5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3494"/>
    <w:rsid w:val="00393730"/>
    <w:rsid w:val="003D3F12"/>
    <w:rsid w:val="009928AC"/>
    <w:rsid w:val="00AD32F5"/>
    <w:rsid w:val="00D13494"/>
    <w:rsid w:val="00EC5167"/>
    <w:rsid w:val="00FC37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8AC"/>
    <w:pPr>
      <w:widowControl w:val="0"/>
      <w:jc w:val="both"/>
    </w:pPr>
    <w:rPr>
      <w:kern w:val="2"/>
      <w:sz w:val="21"/>
    </w:rPr>
  </w:style>
  <w:style w:type="paragraph" w:styleId="1">
    <w:name w:val="heading 1"/>
    <w:basedOn w:val="a"/>
    <w:next w:val="a"/>
    <w:link w:val="1Char"/>
    <w:qFormat/>
    <w:rsid w:val="009928AC"/>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uiPriority w:val="9"/>
    <w:qFormat/>
    <w:rsid w:val="00D13494"/>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qFormat/>
    <w:rsid w:val="009928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928AC"/>
    <w:rPr>
      <w:rFonts w:ascii="Calibri" w:hAnsi="Calibri"/>
      <w:b/>
      <w:bCs/>
      <w:kern w:val="44"/>
      <w:sz w:val="44"/>
      <w:szCs w:val="44"/>
    </w:rPr>
  </w:style>
  <w:style w:type="character" w:customStyle="1" w:styleId="3Char">
    <w:name w:val="标题 3 Char"/>
    <w:basedOn w:val="a0"/>
    <w:link w:val="3"/>
    <w:rsid w:val="009928AC"/>
    <w:rPr>
      <w:b/>
      <w:bCs/>
      <w:kern w:val="2"/>
      <w:sz w:val="32"/>
      <w:szCs w:val="32"/>
    </w:rPr>
  </w:style>
  <w:style w:type="paragraph" w:styleId="a3">
    <w:name w:val="caption"/>
    <w:basedOn w:val="a"/>
    <w:next w:val="a"/>
    <w:qFormat/>
    <w:rsid w:val="009928AC"/>
    <w:pPr>
      <w:spacing w:before="152" w:after="160"/>
    </w:pPr>
    <w:rPr>
      <w:rFonts w:ascii="Arial" w:eastAsia="黑体" w:hAnsi="Arial"/>
    </w:rPr>
  </w:style>
  <w:style w:type="character" w:customStyle="1" w:styleId="2Char">
    <w:name w:val="标题 2 Char"/>
    <w:basedOn w:val="a0"/>
    <w:link w:val="2"/>
    <w:uiPriority w:val="9"/>
    <w:rsid w:val="00D13494"/>
    <w:rPr>
      <w:rFonts w:ascii="宋体" w:hAnsi="宋体" w:cs="宋体"/>
      <w:b/>
      <w:bCs/>
      <w:sz w:val="36"/>
      <w:szCs w:val="36"/>
    </w:rPr>
  </w:style>
  <w:style w:type="paragraph" w:styleId="a4">
    <w:name w:val="Normal (Web)"/>
    <w:basedOn w:val="a"/>
    <w:uiPriority w:val="99"/>
    <w:semiHidden/>
    <w:unhideWhenUsed/>
    <w:rsid w:val="00D13494"/>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D13494"/>
    <w:rPr>
      <w:b/>
      <w:bCs/>
    </w:rPr>
  </w:style>
  <w:style w:type="character" w:styleId="a6">
    <w:name w:val="Hyperlink"/>
    <w:basedOn w:val="a0"/>
    <w:uiPriority w:val="99"/>
    <w:semiHidden/>
    <w:unhideWhenUsed/>
    <w:rsid w:val="00D13494"/>
    <w:rPr>
      <w:color w:val="0000FF"/>
      <w:u w:val="single"/>
    </w:rPr>
  </w:style>
  <w:style w:type="paragraph" w:styleId="a7">
    <w:name w:val="header"/>
    <w:basedOn w:val="a"/>
    <w:link w:val="Char"/>
    <w:uiPriority w:val="99"/>
    <w:semiHidden/>
    <w:unhideWhenUsed/>
    <w:rsid w:val="00EC5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EC5167"/>
    <w:rPr>
      <w:kern w:val="2"/>
      <w:sz w:val="18"/>
      <w:szCs w:val="18"/>
    </w:rPr>
  </w:style>
  <w:style w:type="paragraph" w:styleId="a8">
    <w:name w:val="footer"/>
    <w:basedOn w:val="a"/>
    <w:link w:val="Char0"/>
    <w:uiPriority w:val="99"/>
    <w:semiHidden/>
    <w:unhideWhenUsed/>
    <w:rsid w:val="00EC5167"/>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EC5167"/>
    <w:rPr>
      <w:kern w:val="2"/>
      <w:sz w:val="18"/>
      <w:szCs w:val="18"/>
    </w:rPr>
  </w:style>
</w:styles>
</file>

<file path=word/webSettings.xml><?xml version="1.0" encoding="utf-8"?>
<w:webSettings xmlns:r="http://schemas.openxmlformats.org/officeDocument/2006/relationships" xmlns:w="http://schemas.openxmlformats.org/wordprocessingml/2006/main">
  <w:divs>
    <w:div w:id="505679693">
      <w:bodyDiv w:val="1"/>
      <w:marLeft w:val="0"/>
      <w:marRight w:val="0"/>
      <w:marTop w:val="0"/>
      <w:marBottom w:val="0"/>
      <w:divBdr>
        <w:top w:val="none" w:sz="0" w:space="0" w:color="auto"/>
        <w:left w:val="none" w:sz="0" w:space="0" w:color="auto"/>
        <w:bottom w:val="none" w:sz="0" w:space="0" w:color="auto"/>
        <w:right w:val="none" w:sz="0" w:space="0" w:color="auto"/>
      </w:divBdr>
      <w:divsChild>
        <w:div w:id="520162950">
          <w:marLeft w:val="0"/>
          <w:marRight w:val="0"/>
          <w:marTop w:val="0"/>
          <w:marBottom w:val="0"/>
          <w:divBdr>
            <w:top w:val="none" w:sz="0" w:space="0" w:color="auto"/>
            <w:left w:val="none" w:sz="0" w:space="0" w:color="auto"/>
            <w:bottom w:val="single" w:sz="4" w:space="3" w:color="CCCCCC"/>
            <w:right w:val="none" w:sz="0" w:space="0" w:color="auto"/>
          </w:divBdr>
          <w:divsChild>
            <w:div w:id="1942028449">
              <w:marLeft w:val="0"/>
              <w:marRight w:val="0"/>
              <w:marTop w:val="0"/>
              <w:marBottom w:val="0"/>
              <w:divBdr>
                <w:top w:val="none" w:sz="0" w:space="0" w:color="auto"/>
                <w:left w:val="none" w:sz="0" w:space="0" w:color="auto"/>
                <w:bottom w:val="none" w:sz="0" w:space="0" w:color="auto"/>
                <w:right w:val="none" w:sz="0" w:space="0" w:color="auto"/>
              </w:divBdr>
            </w:div>
          </w:divsChild>
        </w:div>
        <w:div w:id="882717500">
          <w:marLeft w:val="0"/>
          <w:marRight w:val="60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s.zju.edu.cn/redir.php?catalog_id=10032&amp;object_id=11537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2341</Characters>
  <Application>Microsoft Office Word</Application>
  <DocSecurity>0</DocSecurity>
  <Lines>19</Lines>
  <Paragraphs>5</Paragraphs>
  <ScaleCrop>false</ScaleCrop>
  <Company>微软中国</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2018-07-11T08:02:00Z</cp:lastPrinted>
  <dcterms:created xsi:type="dcterms:W3CDTF">2018-07-11T07:53:00Z</dcterms:created>
  <dcterms:modified xsi:type="dcterms:W3CDTF">2018-07-11T08:06:00Z</dcterms:modified>
</cp:coreProperties>
</file>