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1D7" w:rsidRPr="005351D7" w:rsidRDefault="005351D7" w:rsidP="005430F3">
      <w:pPr>
        <w:widowControl/>
        <w:jc w:val="center"/>
        <w:outlineLvl w:val="1"/>
        <w:rPr>
          <w:rFonts w:ascii="微软雅黑" w:eastAsia="微软雅黑" w:hAnsi="微软雅黑" w:cs="宋体"/>
          <w:b/>
          <w:bCs/>
          <w:color w:val="444444"/>
          <w:kern w:val="0"/>
          <w:sz w:val="24"/>
          <w:szCs w:val="24"/>
        </w:rPr>
      </w:pPr>
      <w:r w:rsidRPr="005351D7">
        <w:rPr>
          <w:rFonts w:ascii="微软雅黑" w:eastAsia="微软雅黑" w:hAnsi="微软雅黑" w:cs="宋体" w:hint="eastAsia"/>
          <w:b/>
          <w:bCs/>
          <w:color w:val="444444"/>
          <w:kern w:val="0"/>
          <w:sz w:val="24"/>
          <w:szCs w:val="24"/>
        </w:rPr>
        <w:t>研究生网上选课指南（2017年修订）</w:t>
      </w:r>
    </w:p>
    <w:p w:rsidR="005351D7" w:rsidRPr="005351D7" w:rsidRDefault="005351D7" w:rsidP="005351D7">
      <w:pPr>
        <w:widowControl/>
        <w:spacing w:after="240" w:line="346" w:lineRule="atLeast"/>
        <w:jc w:val="center"/>
        <w:rPr>
          <w:rFonts w:ascii="微软雅黑" w:eastAsia="微软雅黑" w:hAnsi="微软雅黑" w:cs="宋体" w:hint="eastAsia"/>
          <w:color w:val="444444"/>
          <w:kern w:val="0"/>
          <w:sz w:val="19"/>
          <w:szCs w:val="19"/>
        </w:rPr>
      </w:pPr>
      <w:r>
        <w:rPr>
          <w:rFonts w:ascii="微软雅黑" w:eastAsia="微软雅黑" w:hAnsi="微软雅黑" w:cs="宋体"/>
          <w:noProof/>
          <w:color w:val="444444"/>
          <w:kern w:val="0"/>
          <w:sz w:val="19"/>
          <w:szCs w:val="19"/>
        </w:rPr>
        <w:drawing>
          <wp:inline distT="0" distB="0" distL="0" distR="0">
            <wp:extent cx="5425440" cy="4274820"/>
            <wp:effectExtent l="19050" t="0" r="3810" b="0"/>
            <wp:docPr id="1" name="图片 1" descr="http://grs.zju.edu.cn/attachments/zjugrs/UserFiles/Image/pyc/njn/%E7%A0%94%E7%A9%B6%E7%94%9F%E9%80%89%E8%AF%BE%E6%8C%87%E5%8D%97%E7%9A%84%E5%9B%BE%E7%89%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rs.zju.edu.cn/attachments/zjugrs/UserFiles/Image/pyc/njn/%E7%A0%94%E7%A9%B6%E7%94%9F%E9%80%89%E8%AF%BE%E6%8C%87%E5%8D%97%E7%9A%84%E5%9B%BE%E7%89%8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440" cy="427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1D7" w:rsidRPr="005351D7" w:rsidRDefault="005351D7" w:rsidP="005351D7">
      <w:pPr>
        <w:widowControl/>
        <w:spacing w:before="240" w:after="240" w:line="346" w:lineRule="atLeast"/>
        <w:jc w:val="left"/>
        <w:rPr>
          <w:rFonts w:ascii="微软雅黑" w:eastAsia="微软雅黑" w:hAnsi="微软雅黑" w:cs="宋体" w:hint="eastAsia"/>
          <w:color w:val="444444"/>
          <w:kern w:val="0"/>
          <w:sz w:val="19"/>
          <w:szCs w:val="19"/>
        </w:rPr>
      </w:pPr>
    </w:p>
    <w:p w:rsidR="005351D7" w:rsidRPr="005351D7" w:rsidRDefault="005351D7" w:rsidP="005351D7">
      <w:pPr>
        <w:widowControl/>
        <w:spacing w:before="240" w:after="240" w:line="288" w:lineRule="atLeast"/>
        <w:ind w:firstLine="384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5351D7">
        <w:rPr>
          <w:rFonts w:ascii="宋体" w:hAnsi="宋体" w:cs="宋体" w:hint="eastAsia"/>
          <w:b/>
          <w:bCs/>
          <w:color w:val="000000"/>
          <w:kern w:val="0"/>
          <w:sz w:val="23"/>
        </w:rPr>
        <w:t>一、关联培养方案</w:t>
      </w:r>
    </w:p>
    <w:p w:rsidR="005351D7" w:rsidRPr="005351D7" w:rsidRDefault="005351D7" w:rsidP="005351D7">
      <w:pPr>
        <w:widowControl/>
        <w:spacing w:before="240" w:after="240" w:line="288" w:lineRule="atLeast"/>
        <w:ind w:firstLine="384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5351D7">
        <w:rPr>
          <w:rFonts w:eastAsia="微软雅黑"/>
          <w:color w:val="000000"/>
          <w:kern w:val="0"/>
          <w:sz w:val="23"/>
          <w:szCs w:val="23"/>
        </w:rPr>
        <w:t>1</w:t>
      </w:r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、每位研究生均会拥有一个培养方案，该培养方案可以在选择方向中查看。</w:t>
      </w:r>
    </w:p>
    <w:p w:rsidR="005351D7" w:rsidRPr="005351D7" w:rsidRDefault="005351D7" w:rsidP="005351D7">
      <w:pPr>
        <w:widowControl/>
        <w:spacing w:before="240" w:after="240" w:line="288" w:lineRule="atLeast"/>
        <w:ind w:firstLine="384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5351D7">
        <w:rPr>
          <w:rFonts w:eastAsia="微软雅黑"/>
          <w:color w:val="000000"/>
          <w:kern w:val="0"/>
          <w:sz w:val="23"/>
          <w:szCs w:val="23"/>
        </w:rPr>
        <w:t>2</w:t>
      </w:r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、若在该页面没有显示培养方案，则无法进行网上选课，请及时联系你所在的学院（系）研究生</w:t>
      </w:r>
      <w:proofErr w:type="gramStart"/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科尽快</w:t>
      </w:r>
      <w:proofErr w:type="gramEnd"/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完善培养方案。</w:t>
      </w:r>
    </w:p>
    <w:p w:rsidR="005351D7" w:rsidRPr="005351D7" w:rsidRDefault="005351D7" w:rsidP="005351D7">
      <w:pPr>
        <w:widowControl/>
        <w:spacing w:before="240" w:after="240" w:line="288" w:lineRule="atLeast"/>
        <w:ind w:firstLine="384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5351D7">
        <w:rPr>
          <w:rFonts w:ascii="宋体" w:hAnsi="宋体" w:cs="宋体" w:hint="eastAsia"/>
          <w:b/>
          <w:bCs/>
          <w:color w:val="000000"/>
          <w:kern w:val="0"/>
          <w:sz w:val="23"/>
        </w:rPr>
        <w:t>二、选择研究方向</w:t>
      </w:r>
    </w:p>
    <w:p w:rsidR="005351D7" w:rsidRPr="005351D7" w:rsidRDefault="005351D7" w:rsidP="005351D7">
      <w:pPr>
        <w:widowControl/>
        <w:spacing w:before="240" w:after="240" w:line="288" w:lineRule="atLeast"/>
        <w:ind w:firstLine="384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5351D7">
        <w:rPr>
          <w:rFonts w:eastAsia="微软雅黑"/>
          <w:color w:val="000000"/>
          <w:kern w:val="0"/>
          <w:sz w:val="23"/>
          <w:szCs w:val="23"/>
        </w:rPr>
        <w:t>1</w:t>
      </w:r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、在培养方案中，可能会有多个不同的研究方向，请与你的导师讨论后选择其中一个作为未来课程修读的指南。</w:t>
      </w:r>
    </w:p>
    <w:p w:rsidR="005351D7" w:rsidRPr="005351D7" w:rsidRDefault="005351D7" w:rsidP="005351D7">
      <w:pPr>
        <w:widowControl/>
        <w:spacing w:before="240" w:after="240" w:line="288" w:lineRule="atLeast"/>
        <w:ind w:firstLine="384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5351D7">
        <w:rPr>
          <w:rFonts w:eastAsia="微软雅黑"/>
          <w:color w:val="000000"/>
          <w:kern w:val="0"/>
          <w:sz w:val="23"/>
          <w:szCs w:val="23"/>
        </w:rPr>
        <w:t>2</w:t>
      </w:r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、选择好研究方向以后，请不要随意更改，一旦更改，后续已制定的个人学习计划将自动清除。</w:t>
      </w:r>
    </w:p>
    <w:p w:rsidR="005351D7" w:rsidRPr="005351D7" w:rsidRDefault="005351D7" w:rsidP="005351D7">
      <w:pPr>
        <w:widowControl/>
        <w:spacing w:before="240" w:after="240" w:line="288" w:lineRule="atLeast"/>
        <w:ind w:firstLine="384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5351D7">
        <w:rPr>
          <w:rFonts w:ascii="宋体" w:hAnsi="宋体" w:cs="宋体" w:hint="eastAsia"/>
          <w:b/>
          <w:bCs/>
          <w:color w:val="000000"/>
          <w:kern w:val="0"/>
          <w:sz w:val="23"/>
        </w:rPr>
        <w:t>三、制定个人学习计划</w:t>
      </w:r>
    </w:p>
    <w:p w:rsidR="005351D7" w:rsidRPr="005351D7" w:rsidRDefault="005351D7" w:rsidP="005351D7">
      <w:pPr>
        <w:widowControl/>
        <w:spacing w:before="240" w:after="240" w:line="288" w:lineRule="atLeast"/>
        <w:ind w:firstLine="384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5351D7">
        <w:rPr>
          <w:rFonts w:eastAsia="微软雅黑"/>
          <w:color w:val="000000"/>
          <w:kern w:val="0"/>
          <w:sz w:val="23"/>
          <w:szCs w:val="23"/>
        </w:rPr>
        <w:lastRenderedPageBreak/>
        <w:t>1</w:t>
      </w:r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、请在选择的研究方向中选择课程来制定个人学习计划，制定好的计划需要满足培养方案中规定的学分要求和必修课要求。</w:t>
      </w:r>
    </w:p>
    <w:p w:rsidR="005351D7" w:rsidRPr="005351D7" w:rsidRDefault="005351D7" w:rsidP="005351D7">
      <w:pPr>
        <w:widowControl/>
        <w:spacing w:before="240" w:after="240" w:line="288" w:lineRule="atLeast"/>
        <w:ind w:firstLine="384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5351D7">
        <w:rPr>
          <w:rFonts w:eastAsia="微软雅黑"/>
          <w:color w:val="000000"/>
          <w:kern w:val="0"/>
          <w:sz w:val="23"/>
          <w:szCs w:val="23"/>
        </w:rPr>
        <w:t>2</w:t>
      </w:r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、个人学习计划将作为毕业时课程学分审核的依据，若未完成该计划内制定的课程修读，则无法顺利毕业，因此不建议在个人学习计划中添加与毕业要求无关的课程。</w:t>
      </w:r>
    </w:p>
    <w:p w:rsidR="005351D7" w:rsidRPr="005351D7" w:rsidRDefault="005351D7" w:rsidP="005351D7">
      <w:pPr>
        <w:widowControl/>
        <w:spacing w:before="240" w:after="240" w:line="288" w:lineRule="atLeast"/>
        <w:ind w:firstLine="384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5351D7">
        <w:rPr>
          <w:rFonts w:eastAsia="微软雅黑"/>
          <w:color w:val="000000"/>
          <w:kern w:val="0"/>
          <w:sz w:val="23"/>
          <w:szCs w:val="23"/>
        </w:rPr>
        <w:t>3</w:t>
      </w:r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、个人学习计划需经导师和学院审核，通过审核的计划一旦修改，则需重新审核。</w:t>
      </w:r>
    </w:p>
    <w:p w:rsidR="005351D7" w:rsidRPr="005351D7" w:rsidRDefault="005351D7" w:rsidP="005351D7">
      <w:pPr>
        <w:widowControl/>
        <w:spacing w:before="240" w:after="240" w:line="288" w:lineRule="atLeast"/>
        <w:ind w:firstLine="384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5351D7">
        <w:rPr>
          <w:rFonts w:eastAsia="微软雅黑"/>
          <w:color w:val="000000"/>
          <w:kern w:val="0"/>
          <w:sz w:val="23"/>
          <w:szCs w:val="23"/>
        </w:rPr>
        <w:t>4</w:t>
      </w:r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、因特殊原因（包括跨专业硕博连读生、英语或政治课程改革前已获得老课程学分的硕博连读生等），个人学习计划制定时如无法满足专业培养方案规定课程要求，可先按实际课程修读情况制定个人学习计划，再办理个人学习计划特批流程。</w:t>
      </w:r>
    </w:p>
    <w:p w:rsidR="005351D7" w:rsidRPr="005351D7" w:rsidRDefault="005351D7" w:rsidP="005351D7">
      <w:pPr>
        <w:widowControl/>
        <w:spacing w:before="240" w:after="240" w:line="288" w:lineRule="atLeast"/>
        <w:ind w:firstLine="384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5351D7">
        <w:rPr>
          <w:rFonts w:ascii="宋体" w:hAnsi="宋体" w:cs="宋体" w:hint="eastAsia"/>
          <w:b/>
          <w:bCs/>
          <w:color w:val="000000"/>
          <w:kern w:val="0"/>
          <w:sz w:val="23"/>
        </w:rPr>
        <w:t>四、网上选课</w:t>
      </w:r>
    </w:p>
    <w:p w:rsidR="005351D7" w:rsidRPr="005351D7" w:rsidRDefault="005351D7" w:rsidP="005351D7">
      <w:pPr>
        <w:widowControl/>
        <w:spacing w:before="240" w:after="240" w:line="288" w:lineRule="atLeast"/>
        <w:ind w:firstLine="384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5351D7">
        <w:rPr>
          <w:rFonts w:eastAsia="微软雅黑"/>
          <w:color w:val="000000"/>
          <w:kern w:val="0"/>
          <w:sz w:val="23"/>
          <w:szCs w:val="23"/>
        </w:rPr>
        <w:t>1</w:t>
      </w:r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、在我的课程中，可以查看所有课程的修读进展情况，包括个人学习计划中的所有课程、个人学习计划外自行选择的课程。</w:t>
      </w:r>
    </w:p>
    <w:p w:rsidR="005351D7" w:rsidRPr="005351D7" w:rsidRDefault="005351D7" w:rsidP="005351D7">
      <w:pPr>
        <w:widowControl/>
        <w:spacing w:before="240" w:after="240" w:line="288" w:lineRule="atLeast"/>
        <w:ind w:firstLine="384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5351D7">
        <w:rPr>
          <w:rFonts w:eastAsia="微软雅黑"/>
          <w:color w:val="000000"/>
          <w:kern w:val="0"/>
          <w:sz w:val="23"/>
          <w:szCs w:val="23"/>
        </w:rPr>
        <w:t>2</w:t>
      </w:r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、如果你未能选上个人学习计划中的课程，你可以下次再选课；也可在导师或学院（系）研究生</w:t>
      </w:r>
      <w:proofErr w:type="gramStart"/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科指导</w:t>
      </w:r>
      <w:proofErr w:type="gramEnd"/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下调整个人学习计划，改选他课。</w:t>
      </w:r>
    </w:p>
    <w:p w:rsidR="005351D7" w:rsidRPr="005351D7" w:rsidRDefault="005351D7" w:rsidP="005351D7">
      <w:pPr>
        <w:widowControl/>
        <w:spacing w:before="240" w:after="240" w:line="288" w:lineRule="atLeast"/>
        <w:ind w:firstLine="384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5351D7">
        <w:rPr>
          <w:rFonts w:eastAsia="微软雅黑"/>
          <w:color w:val="000000"/>
          <w:kern w:val="0"/>
          <w:sz w:val="23"/>
          <w:szCs w:val="23"/>
        </w:rPr>
        <w:t>3</w:t>
      </w:r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、</w:t>
      </w:r>
      <w:proofErr w:type="gramStart"/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若培养</w:t>
      </w:r>
      <w:proofErr w:type="gramEnd"/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方案中有编号为</w:t>
      </w:r>
      <w:r w:rsidRPr="005351D7">
        <w:rPr>
          <w:rFonts w:eastAsia="微软雅黑"/>
          <w:color w:val="000000"/>
          <w:kern w:val="0"/>
          <w:sz w:val="23"/>
          <w:szCs w:val="23"/>
        </w:rPr>
        <w:t>“0000999”</w:t>
      </w:r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名为</w:t>
      </w:r>
      <w:r w:rsidRPr="005351D7">
        <w:rPr>
          <w:rFonts w:eastAsia="微软雅黑"/>
          <w:color w:val="000000"/>
          <w:kern w:val="0"/>
          <w:sz w:val="23"/>
          <w:szCs w:val="23"/>
        </w:rPr>
        <w:t>“</w:t>
      </w:r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公共素质类课程至少</w:t>
      </w:r>
      <w:r w:rsidRPr="005351D7">
        <w:rPr>
          <w:rFonts w:eastAsia="微软雅黑"/>
          <w:color w:val="000000"/>
          <w:kern w:val="0"/>
          <w:sz w:val="23"/>
          <w:szCs w:val="23"/>
        </w:rPr>
        <w:t>1</w:t>
      </w:r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门</w:t>
      </w:r>
      <w:r w:rsidRPr="005351D7">
        <w:rPr>
          <w:rFonts w:eastAsia="微软雅黑"/>
          <w:color w:val="000000"/>
          <w:kern w:val="0"/>
          <w:sz w:val="23"/>
          <w:szCs w:val="23"/>
        </w:rPr>
        <w:t>”</w:t>
      </w:r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的课程，该门课程实际不开课，在将其纳入个人学习计划后通过</w:t>
      </w:r>
      <w:r w:rsidRPr="005351D7">
        <w:rPr>
          <w:rFonts w:eastAsia="微软雅黑"/>
          <w:color w:val="000000"/>
          <w:kern w:val="0"/>
          <w:sz w:val="23"/>
          <w:szCs w:val="23"/>
        </w:rPr>
        <w:t>“</w:t>
      </w:r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我的课程</w:t>
      </w:r>
      <w:r w:rsidRPr="005351D7">
        <w:rPr>
          <w:rFonts w:eastAsia="微软雅黑"/>
          <w:color w:val="000000"/>
          <w:kern w:val="0"/>
          <w:sz w:val="23"/>
          <w:szCs w:val="23"/>
        </w:rPr>
        <w:t>”</w:t>
      </w:r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进行网上选课时，该门课程的选课可通过右上角的</w:t>
      </w:r>
      <w:r w:rsidRPr="005351D7">
        <w:rPr>
          <w:rFonts w:eastAsia="微软雅黑"/>
          <w:color w:val="000000"/>
          <w:kern w:val="0"/>
          <w:sz w:val="23"/>
          <w:szCs w:val="23"/>
        </w:rPr>
        <w:t>“</w:t>
      </w:r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公共素质课</w:t>
      </w:r>
      <w:r w:rsidRPr="005351D7">
        <w:rPr>
          <w:rFonts w:eastAsia="微软雅黑"/>
          <w:color w:val="000000"/>
          <w:kern w:val="0"/>
          <w:sz w:val="23"/>
          <w:szCs w:val="23"/>
        </w:rPr>
        <w:t>”</w:t>
      </w:r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栏目选修其中一门替代，替代课程将列入个人学习计划外课程，课程性质为</w:t>
      </w:r>
      <w:r w:rsidRPr="005351D7">
        <w:rPr>
          <w:rFonts w:eastAsia="微软雅黑"/>
          <w:color w:val="000000"/>
          <w:kern w:val="0"/>
          <w:sz w:val="23"/>
          <w:szCs w:val="23"/>
        </w:rPr>
        <w:t>“</w:t>
      </w:r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公共素质课</w:t>
      </w:r>
      <w:r w:rsidRPr="005351D7">
        <w:rPr>
          <w:rFonts w:eastAsia="微软雅黑"/>
          <w:color w:val="000000"/>
          <w:kern w:val="0"/>
          <w:sz w:val="23"/>
          <w:szCs w:val="23"/>
        </w:rPr>
        <w:t>”</w:t>
      </w:r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。如果某门课程既是专业课程，又是公共素质类课程，学分审核时统计为专业课学分。</w:t>
      </w:r>
    </w:p>
    <w:p w:rsidR="005351D7" w:rsidRPr="005351D7" w:rsidRDefault="005351D7" w:rsidP="005351D7">
      <w:pPr>
        <w:widowControl/>
        <w:spacing w:before="240" w:after="240" w:line="288" w:lineRule="atLeast"/>
        <w:ind w:firstLine="384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5351D7">
        <w:rPr>
          <w:rFonts w:eastAsia="微软雅黑"/>
          <w:color w:val="000000"/>
          <w:kern w:val="0"/>
          <w:sz w:val="23"/>
          <w:szCs w:val="23"/>
        </w:rPr>
        <w:t>4</w:t>
      </w:r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、若希望选择个人学习计划外的课程进行修读，可直接通过右上角的</w:t>
      </w:r>
      <w:r w:rsidRPr="005351D7">
        <w:rPr>
          <w:rFonts w:eastAsia="微软雅黑"/>
          <w:color w:val="000000"/>
          <w:kern w:val="0"/>
          <w:sz w:val="23"/>
          <w:szCs w:val="23"/>
        </w:rPr>
        <w:t>“</w:t>
      </w:r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课程搜索</w:t>
      </w:r>
      <w:r w:rsidRPr="005351D7">
        <w:rPr>
          <w:rFonts w:eastAsia="微软雅黑"/>
          <w:color w:val="000000"/>
          <w:kern w:val="0"/>
          <w:sz w:val="23"/>
          <w:szCs w:val="23"/>
        </w:rPr>
        <w:t>”</w:t>
      </w:r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进行选择。</w:t>
      </w:r>
    </w:p>
    <w:p w:rsidR="005351D7" w:rsidRPr="005351D7" w:rsidRDefault="005351D7" w:rsidP="005351D7">
      <w:pPr>
        <w:widowControl/>
        <w:spacing w:before="240" w:after="240" w:line="288" w:lineRule="atLeast"/>
        <w:ind w:firstLine="384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5351D7">
        <w:rPr>
          <w:rFonts w:eastAsia="微软雅黑"/>
          <w:color w:val="000000"/>
          <w:kern w:val="0"/>
          <w:sz w:val="23"/>
          <w:szCs w:val="23"/>
        </w:rPr>
        <w:t>5</w:t>
      </w:r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、将鼠标移动到课程上，浮动窗口会呈现该课程的选课提示。</w:t>
      </w:r>
    </w:p>
    <w:p w:rsidR="005351D7" w:rsidRPr="005351D7" w:rsidRDefault="005351D7" w:rsidP="005351D7">
      <w:pPr>
        <w:widowControl/>
        <w:spacing w:before="240" w:after="240" w:line="288" w:lineRule="atLeast"/>
        <w:ind w:firstLine="384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5351D7">
        <w:rPr>
          <w:rFonts w:eastAsia="微软雅黑"/>
          <w:color w:val="000000"/>
          <w:kern w:val="0"/>
          <w:sz w:val="23"/>
          <w:szCs w:val="23"/>
        </w:rPr>
        <w:t>6</w:t>
      </w:r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、初选阶段，政治课、</w:t>
      </w:r>
      <w:r w:rsidRPr="005351D7">
        <w:rPr>
          <w:rFonts w:ascii="宋体" w:hAnsi="宋体" w:cs="宋体" w:hint="eastAsia"/>
          <w:color w:val="444444"/>
          <w:kern w:val="0"/>
          <w:sz w:val="23"/>
          <w:szCs w:val="23"/>
        </w:rPr>
        <w:t>研究生英语能力提升</w:t>
      </w:r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课程（</w:t>
      </w:r>
      <w:r w:rsidRPr="005351D7">
        <w:rPr>
          <w:rFonts w:eastAsia="微软雅黑"/>
          <w:color w:val="444444"/>
          <w:kern w:val="0"/>
          <w:sz w:val="23"/>
          <w:szCs w:val="23"/>
        </w:rPr>
        <w:t>0500009</w:t>
      </w:r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）选课时可以提交两个班级的选课志愿。</w:t>
      </w:r>
    </w:p>
    <w:p w:rsidR="005351D7" w:rsidRPr="005351D7" w:rsidRDefault="005351D7" w:rsidP="005351D7">
      <w:pPr>
        <w:widowControl/>
        <w:spacing w:line="288" w:lineRule="atLeast"/>
        <w:ind w:firstLine="482"/>
        <w:jc w:val="left"/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</w:pPr>
      <w:r w:rsidRPr="005351D7">
        <w:rPr>
          <w:rFonts w:eastAsia="微软雅黑"/>
          <w:color w:val="000000"/>
          <w:kern w:val="0"/>
          <w:sz w:val="23"/>
          <w:szCs w:val="23"/>
        </w:rPr>
        <w:t>7</w:t>
      </w:r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、研究生英语免修通过我的课程中</w:t>
      </w:r>
      <w:r w:rsidRPr="005351D7">
        <w:rPr>
          <w:rFonts w:eastAsia="微软雅黑"/>
          <w:color w:val="000000"/>
          <w:kern w:val="0"/>
          <w:sz w:val="23"/>
          <w:szCs w:val="23"/>
        </w:rPr>
        <w:t>“</w:t>
      </w:r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英语免修</w:t>
      </w:r>
      <w:r w:rsidRPr="005351D7">
        <w:rPr>
          <w:rFonts w:eastAsia="微软雅黑"/>
          <w:color w:val="000000"/>
          <w:kern w:val="0"/>
          <w:sz w:val="23"/>
          <w:szCs w:val="23"/>
        </w:rPr>
        <w:t>”</w:t>
      </w:r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按钮进行申请；英语免修申请包括</w:t>
      </w:r>
      <w:r w:rsidRPr="005351D7">
        <w:rPr>
          <w:rFonts w:ascii="宋体" w:hAnsi="宋体" w:cs="宋体" w:hint="eastAsia"/>
          <w:color w:val="444444"/>
          <w:kern w:val="0"/>
          <w:sz w:val="23"/>
          <w:szCs w:val="23"/>
        </w:rPr>
        <w:t>研究生英语基础技能（</w:t>
      </w:r>
      <w:r w:rsidRPr="005351D7">
        <w:rPr>
          <w:rFonts w:eastAsia="微软雅黑"/>
          <w:color w:val="444444"/>
          <w:kern w:val="0"/>
          <w:sz w:val="23"/>
          <w:szCs w:val="23"/>
        </w:rPr>
        <w:t>0500008</w:t>
      </w:r>
      <w:r w:rsidRPr="005351D7">
        <w:rPr>
          <w:rFonts w:ascii="宋体" w:hAnsi="宋体" w:cs="宋体" w:hint="eastAsia"/>
          <w:color w:val="444444"/>
          <w:kern w:val="0"/>
          <w:sz w:val="23"/>
          <w:szCs w:val="23"/>
        </w:rPr>
        <w:t>）、研究生英语能力提升（</w:t>
      </w:r>
      <w:r w:rsidRPr="005351D7">
        <w:rPr>
          <w:rFonts w:eastAsia="微软雅黑"/>
          <w:color w:val="444444"/>
          <w:kern w:val="0"/>
          <w:sz w:val="23"/>
          <w:szCs w:val="23"/>
        </w:rPr>
        <w:t>0500009</w:t>
      </w:r>
      <w:r w:rsidRPr="005351D7">
        <w:rPr>
          <w:rFonts w:ascii="宋体" w:hAnsi="宋体" w:cs="宋体" w:hint="eastAsia"/>
          <w:color w:val="444444"/>
          <w:kern w:val="0"/>
          <w:sz w:val="23"/>
          <w:szCs w:val="23"/>
        </w:rPr>
        <w:t>）</w:t>
      </w:r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二部分，其中，</w:t>
      </w:r>
      <w:r w:rsidRPr="005351D7">
        <w:rPr>
          <w:rFonts w:ascii="宋体" w:hAnsi="宋体" w:cs="宋体" w:hint="eastAsia"/>
          <w:color w:val="444444"/>
          <w:kern w:val="0"/>
          <w:sz w:val="23"/>
          <w:szCs w:val="23"/>
        </w:rPr>
        <w:t>研究生英语能力提升（</w:t>
      </w:r>
      <w:r w:rsidRPr="005351D7">
        <w:rPr>
          <w:rFonts w:eastAsia="微软雅黑"/>
          <w:color w:val="444444"/>
          <w:kern w:val="0"/>
          <w:sz w:val="23"/>
          <w:szCs w:val="23"/>
        </w:rPr>
        <w:t>0500009</w:t>
      </w:r>
      <w:r w:rsidRPr="005351D7">
        <w:rPr>
          <w:rFonts w:ascii="宋体" w:hAnsi="宋体" w:cs="宋体" w:hint="eastAsia"/>
          <w:color w:val="444444"/>
          <w:kern w:val="0"/>
          <w:sz w:val="23"/>
          <w:szCs w:val="23"/>
        </w:rPr>
        <w:t>）</w:t>
      </w:r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免修申请与网上选课不兼得，在提交免修申请后，则无法进行该门课程的网上选课；同理，在网上选修该门课程后，则无法进行该门课程的网上申请免修。</w:t>
      </w:r>
    </w:p>
    <w:p w:rsidR="005351D7" w:rsidRPr="005351D7" w:rsidRDefault="005351D7" w:rsidP="005351D7">
      <w:pPr>
        <w:widowControl/>
        <w:spacing w:before="240" w:after="240" w:line="288" w:lineRule="atLeast"/>
        <w:ind w:firstLine="384"/>
        <w:jc w:val="left"/>
        <w:rPr>
          <w:rFonts w:ascii="微软雅黑" w:eastAsia="微软雅黑" w:hAnsi="微软雅黑" w:cs="宋体" w:hint="eastAsia"/>
          <w:color w:val="444444"/>
          <w:kern w:val="0"/>
          <w:sz w:val="19"/>
          <w:szCs w:val="19"/>
        </w:rPr>
      </w:pPr>
      <w:r w:rsidRPr="005351D7">
        <w:rPr>
          <w:rFonts w:ascii="宋体" w:hAnsi="宋体" w:cs="宋体" w:hint="eastAsia"/>
          <w:b/>
          <w:bCs/>
          <w:color w:val="000000"/>
          <w:kern w:val="0"/>
          <w:sz w:val="23"/>
        </w:rPr>
        <w:t>五、查看课表</w:t>
      </w:r>
    </w:p>
    <w:p w:rsidR="00393730" w:rsidRPr="0078732F" w:rsidRDefault="005351D7" w:rsidP="0078732F">
      <w:pPr>
        <w:widowControl/>
        <w:spacing w:line="288" w:lineRule="atLeast"/>
        <w:ind w:firstLine="480"/>
        <w:jc w:val="left"/>
        <w:rPr>
          <w:rFonts w:ascii="微软雅黑" w:eastAsia="微软雅黑" w:hAnsi="微软雅黑" w:cs="宋体"/>
          <w:color w:val="444444"/>
          <w:kern w:val="0"/>
          <w:sz w:val="19"/>
          <w:szCs w:val="19"/>
        </w:rPr>
      </w:pPr>
      <w:r w:rsidRPr="005351D7">
        <w:rPr>
          <w:rFonts w:eastAsia="微软雅黑"/>
          <w:color w:val="000000"/>
          <w:kern w:val="0"/>
          <w:sz w:val="23"/>
          <w:szCs w:val="23"/>
        </w:rPr>
        <w:t>1</w:t>
      </w:r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、显示当前学期的课程，黑色：已选课程；橙色：待处理课程；</w:t>
      </w:r>
      <w:r>
        <w:rPr>
          <w:rFonts w:ascii="微软雅黑" w:eastAsia="微软雅黑" w:hAnsi="微软雅黑" w:cs="宋体"/>
          <w:noProof/>
          <w:color w:val="444444"/>
          <w:kern w:val="0"/>
          <w:sz w:val="24"/>
          <w:szCs w:val="24"/>
        </w:rPr>
        <w:drawing>
          <wp:inline distT="0" distB="0" distL="0" distR="0">
            <wp:extent cx="403860" cy="266700"/>
            <wp:effectExtent l="19050" t="0" r="0" b="0"/>
            <wp:docPr id="2" name="图片 2" descr="http://grs.zju.edu.cn/attachments/zjugrs/UserFiles/Image/pyc/njn/%E5%86%B2%E7%AA%81%E6%A0%87%E5%BF%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rs.zju.edu.cn/attachments/zjugrs/UserFiles/Image/pyc/njn/%E5%86%B2%E7%AA%81%E6%A0%87%E5%BF%9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51D7">
        <w:rPr>
          <w:rFonts w:ascii="微软雅黑" w:eastAsia="微软雅黑" w:hAnsi="微软雅黑" w:cs="宋体" w:hint="eastAsia"/>
          <w:color w:val="444444"/>
          <w:kern w:val="0"/>
          <w:sz w:val="24"/>
          <w:szCs w:val="24"/>
        </w:rPr>
        <w:t>：</w:t>
      </w:r>
      <w:r w:rsidRPr="005351D7">
        <w:rPr>
          <w:rFonts w:ascii="宋体" w:hAnsi="宋体" w:cs="宋体" w:hint="eastAsia"/>
          <w:color w:val="000000"/>
          <w:kern w:val="0"/>
          <w:sz w:val="23"/>
          <w:szCs w:val="23"/>
        </w:rPr>
        <w:t>冲突课程。</w:t>
      </w:r>
    </w:p>
    <w:sectPr w:rsidR="00393730" w:rsidRPr="0078732F" w:rsidSect="00393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51D7"/>
    <w:rsid w:val="00393730"/>
    <w:rsid w:val="005351D7"/>
    <w:rsid w:val="005430F3"/>
    <w:rsid w:val="0078732F"/>
    <w:rsid w:val="009928AC"/>
    <w:rsid w:val="00AD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8AC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9928AC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5351D7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qFormat/>
    <w:rsid w:val="009928A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928AC"/>
    <w:rPr>
      <w:rFonts w:ascii="Calibri" w:hAnsi="Calibri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rsid w:val="009928AC"/>
    <w:rPr>
      <w:b/>
      <w:bCs/>
      <w:kern w:val="2"/>
      <w:sz w:val="32"/>
      <w:szCs w:val="32"/>
    </w:rPr>
  </w:style>
  <w:style w:type="paragraph" w:styleId="a3">
    <w:name w:val="caption"/>
    <w:basedOn w:val="a"/>
    <w:next w:val="a"/>
    <w:qFormat/>
    <w:rsid w:val="009928AC"/>
    <w:pPr>
      <w:spacing w:before="152" w:after="160"/>
    </w:pPr>
    <w:rPr>
      <w:rFonts w:ascii="Arial" w:eastAsia="黑体" w:hAnsi="Arial"/>
    </w:rPr>
  </w:style>
  <w:style w:type="character" w:customStyle="1" w:styleId="2Char">
    <w:name w:val="标题 2 Char"/>
    <w:basedOn w:val="a0"/>
    <w:link w:val="2"/>
    <w:uiPriority w:val="9"/>
    <w:rsid w:val="005351D7"/>
    <w:rPr>
      <w:rFonts w:ascii="宋体" w:hAnsi="宋体" w:cs="宋体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5351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5351D7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5351D7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351D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8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3" w:color="CCCCCC"/>
            <w:right w:val="none" w:sz="0" w:space="0" w:color="auto"/>
          </w:divBdr>
          <w:divsChild>
            <w:div w:id="2181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32512">
          <w:marLeft w:val="0"/>
          <w:marRight w:val="60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0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977</Characters>
  <Application>Microsoft Office Word</Application>
  <DocSecurity>0</DocSecurity>
  <Lines>8</Lines>
  <Paragraphs>2</Paragraphs>
  <ScaleCrop>false</ScaleCrop>
  <Company>微软中国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2018-07-11T07:52:00Z</dcterms:created>
  <dcterms:modified xsi:type="dcterms:W3CDTF">2018-07-11T08:00:00Z</dcterms:modified>
</cp:coreProperties>
</file>