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D4F0">
      <w:pPr>
        <w:pStyle w:val="2"/>
        <w:bidi w:val="0"/>
        <w:jc w:val="center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党支部志愿服务方案模板</w:t>
      </w:r>
    </w:p>
    <w:p w14:paraId="1B7DEDC8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一、志愿服务方案概述</w:t>
      </w:r>
    </w:p>
    <w:p w14:paraId="420045A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方案名称：[具体名称]</w:t>
      </w:r>
    </w:p>
    <w:p w14:paraId="79B8559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方案背景：简述开展志愿服务的社会背景和党支部的职责使命。</w:t>
      </w:r>
    </w:p>
    <w:p w14:paraId="1844BDEE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 方案目标：明确志愿服务活动旨在解决的问题或达成的目标。</w:t>
      </w:r>
    </w:p>
    <w:p w14:paraId="6C9FF1D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4. 方案意义：阐述活动对于党支部、社区及社会的意义。</w:t>
      </w:r>
    </w:p>
    <w:p w14:paraId="7AEAECC8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63FE4354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二、志愿服务活动内容</w:t>
      </w:r>
    </w:p>
    <w:p w14:paraId="3CE24784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服务对象：明确志愿服务的目标群体。</w:t>
      </w:r>
    </w:p>
    <w:p w14:paraId="649EE89D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服务项目：</w:t>
      </w:r>
    </w:p>
    <w:p w14:paraId="73786208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项目一：[具体服务内容]</w:t>
      </w:r>
    </w:p>
    <w:p w14:paraId="75CA907B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项目二：[具体服务内容]</w:t>
      </w:r>
    </w:p>
    <w:p w14:paraId="17144552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项目三：[具体服务内容]</w:t>
      </w:r>
    </w:p>
    <w:p w14:paraId="680C36E9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 服务方式：描述服务的实施方式，如一对一、小组活动等。</w:t>
      </w:r>
    </w:p>
    <w:p w14:paraId="6098E521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4. 服务时间：确定服务的具体时间安排。</w:t>
      </w:r>
    </w:p>
    <w:p w14:paraId="67784A4A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5. 服务地点：确定服务的地点或区域。</w:t>
      </w:r>
    </w:p>
    <w:p w14:paraId="7EB4029F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5D365148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三、组织机构与人员分工</w:t>
      </w:r>
    </w:p>
    <w:p w14:paraId="01E4CA1E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领导小组：成立领导小组，负责整体方案的指导和监督。</w:t>
      </w:r>
    </w:p>
    <w:p w14:paraId="1D68838E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工作小组：成立工作小组，负责具体活动的组织和实施。</w:t>
      </w:r>
    </w:p>
    <w:p w14:paraId="06E42E1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 人员分工：明确各小组成员的职责和任务。</w:t>
      </w:r>
    </w:p>
    <w:p w14:paraId="064CACA7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51089FD7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四、资源需求与预算</w:t>
      </w:r>
    </w:p>
    <w:p w14:paraId="17782351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人力资源：列出所需的志愿者人数及专业技能要求。</w:t>
      </w:r>
    </w:p>
    <w:p w14:paraId="3898F4F8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物资资源：列出所需的物资清单，如宣传材料、工具等。</w:t>
      </w:r>
    </w:p>
    <w:p w14:paraId="7D2AAAA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 财务预算：制定详细的财务预算，包括物资采购、交通费用等。</w:t>
      </w:r>
    </w:p>
    <w:p w14:paraId="732AF6A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7500F30E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五、活动实施步骤</w:t>
      </w:r>
    </w:p>
    <w:p w14:paraId="3ACB324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前期准备：</w:t>
      </w:r>
    </w:p>
    <w:p w14:paraId="377CDE8F">
      <w:pPr>
        <w:spacing w:line="360" w:lineRule="auto"/>
        <w:ind w:firstLine="48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人员招募与培训</w:t>
      </w:r>
    </w:p>
    <w:p w14:paraId="7FDADB15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物资准备</w:t>
      </w:r>
    </w:p>
    <w:p w14:paraId="5433FD6E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宣传推广</w:t>
      </w:r>
    </w:p>
    <w:p w14:paraId="04BDB151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活动执行：</w:t>
      </w:r>
    </w:p>
    <w:p w14:paraId="52E42A1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活动开展</w:t>
      </w:r>
    </w:p>
    <w:p w14:paraId="74BFCEE8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现场协调</w:t>
      </w:r>
    </w:p>
    <w:p w14:paraId="63271892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问题处理</w:t>
      </w:r>
    </w:p>
    <w:p w14:paraId="1422D2B9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 后期总结：</w:t>
      </w:r>
    </w:p>
    <w:p w14:paraId="1285DCF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活动反馈收集</w:t>
      </w:r>
    </w:p>
    <w:p w14:paraId="480CF14B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经验总结</w:t>
      </w:r>
    </w:p>
    <w:p w14:paraId="0757C8C2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后续跟进</w:t>
      </w:r>
    </w:p>
    <w:p w14:paraId="3445EA1A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492D48D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六、风险评估与应对措施</w:t>
      </w:r>
    </w:p>
    <w:p w14:paraId="35B49B75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风险识别：识别可能的风险因素，如天气、安全等。</w:t>
      </w:r>
    </w:p>
    <w:p w14:paraId="22F8BF61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应对策略：针对识别的风险，制定相应的应对措施。</w:t>
      </w:r>
    </w:p>
    <w:p w14:paraId="404B9EFD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73C2891F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七、宣传与推广</w:t>
      </w:r>
    </w:p>
    <w:p w14:paraId="4CC8979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宣传方式：确定宣传渠道，如社交媒体、社区公告等。</w:t>
      </w:r>
    </w:p>
    <w:p w14:paraId="01B7C84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宣传内容：制定宣传材料的内容和设计。</w:t>
      </w:r>
    </w:p>
    <w:p w14:paraId="549EB4D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2EEA35C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八、效果评估与反馈</w:t>
      </w:r>
    </w:p>
    <w:p w14:paraId="5491187F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评估指标：设定评估志愿服务效果的具体指标。</w:t>
      </w:r>
    </w:p>
    <w:p w14:paraId="1575E746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反馈机制：建立反馈渠道，收集服务对象和志愿者的反馈。</w:t>
      </w:r>
    </w:p>
    <w:p w14:paraId="261B0185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69D344E5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九、附件</w:t>
      </w:r>
    </w:p>
    <w:p w14:paraId="73BD240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 相关文件：如志愿者招募通知、活动宣传材料等。</w:t>
      </w:r>
    </w:p>
    <w:p w14:paraId="41001943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 联系方式：提供领导小组和工作小组的联系方式。</w:t>
      </w:r>
    </w:p>
    <w:p w14:paraId="1EBAD9ED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0365B540">
      <w:pPr>
        <w:rPr>
          <w:rFonts w:hint="eastAsia" w:ascii="仿宋_GB2312" w:hAnsi="仿宋_GB2312" w:eastAsia="仿宋_GB2312" w:cs="仿宋_GB2312"/>
          <w:color w:val="0000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lang w:val="en-US" w:eastAsia="zh-CN"/>
        </w:rPr>
        <w:t>提醒：设计方案时注意结合专业特色和党员特质。</w:t>
      </w:r>
    </w:p>
    <w:p w14:paraId="553CD37D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00FD15C5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7DC6"/>
    <w:rsid w:val="5FFF7DC6"/>
    <w:rsid w:val="686176E3"/>
    <w:rsid w:val="7FBBF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751</Characters>
  <Lines>0</Lines>
  <Paragraphs>0</Paragraphs>
  <TotalTime>7</TotalTime>
  <ScaleCrop>false</ScaleCrop>
  <LinksUpToDate>false</LinksUpToDate>
  <CharactersWithSpaces>818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2024-10-23T16:26:00Z</dcterms:created>
  <dc:creator>周浩</dc:creator>
  <cp:lastModifiedBy>HuangBS</cp:lastModifiedBy>
  <dcterms:modified xsi:type="dcterms:W3CDTF">2024-10-24T08:16:22Z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69A2FCA495544A2CA3C33FE43CCFEF8F_13</vt:lpwstr>
  </property>
</Properties>
</file>